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rPr>
          <w:rFonts w:hint="eastAsia" w:ascii="仿宋" w:hAnsi="仿宋" w:eastAsia="仿宋" w:cs="Arial"/>
          <w:sz w:val="36"/>
        </w:rPr>
      </w:pPr>
      <w:r>
        <w:rPr>
          <w:rFonts w:hint="eastAsia" w:ascii="仿宋" w:hAnsi="仿宋" w:eastAsia="仿宋" w:cs="Arial"/>
          <w:sz w:val="36"/>
        </w:rPr>
      </w:r>
      <w:r/>
    </w:p>
    <w:p>
      <w:pPr>
        <w:pStyle w:val="735"/>
        <w:jc w:val="center"/>
        <w:rPr>
          <w:rFonts w:ascii="仿宋" w:hAnsi="仿宋" w:eastAsia="仿宋" w:cs="Arial"/>
        </w:rPr>
      </w:pPr>
      <w:r>
        <w:rPr>
          <w:rFonts w:ascii="仿宋" w:hAnsi="仿宋" w:eastAsia="仿宋" w:cs="Arial"/>
        </w:rPr>
      </w:r>
      <w:r/>
    </w:p>
    <w:p>
      <w:pPr>
        <w:pStyle w:val="735"/>
        <w:jc w:val="center"/>
        <w:rPr>
          <w:rFonts w:hint="eastAsia" w:ascii="仿宋" w:hAnsi="仿宋" w:eastAsia="仿宋" w:cs="仿宋"/>
          <w:b/>
          <w:spacing w:val="40"/>
          <w:sz w:val="90"/>
          <w:szCs w:val="96"/>
        </w:rPr>
      </w:pPr>
      <w:r>
        <w:rPr>
          <w:rFonts w:hint="eastAsia" w:ascii="仿宋" w:hAnsi="仿宋" w:eastAsia="仿宋" w:cs="仿宋"/>
          <w:b/>
          <w:spacing w:val="40"/>
          <w:sz w:val="90"/>
          <w:szCs w:val="96"/>
        </w:rPr>
        <w:t xml:space="preserve">政府采购公开招标</w:t>
      </w:r>
      <w:r>
        <w:rPr>
          <w:rFonts w:hint="eastAsia" w:ascii="仿宋" w:hAnsi="仿宋" w:eastAsia="仿宋" w:cs="仿宋"/>
          <w:b/>
          <w:spacing w:val="40"/>
          <w:sz w:val="90"/>
          <w:szCs w:val="96"/>
        </w:rPr>
      </w:r>
      <w:r/>
    </w:p>
    <w:p>
      <w:pPr>
        <w:pStyle w:val="735"/>
        <w:jc w:val="center"/>
        <w:rPr>
          <w:rFonts w:hint="eastAsia" w:ascii="仿宋" w:hAnsi="仿宋" w:eastAsia="仿宋" w:cs="仿宋"/>
          <w:b/>
          <w:spacing w:val="40"/>
          <w:sz w:val="90"/>
          <w:szCs w:val="96"/>
        </w:rPr>
      </w:pPr>
      <w:r>
        <w:rPr>
          <w:rFonts w:hint="eastAsia" w:ascii="仿宋" w:hAnsi="仿宋" w:eastAsia="仿宋" w:cs="仿宋"/>
          <w:b/>
          <w:spacing w:val="40"/>
          <w:sz w:val="90"/>
          <w:szCs w:val="96"/>
        </w:rPr>
        <w:t xml:space="preserve">招 标 文 件</w:t>
      </w:r>
      <w:r>
        <w:rPr>
          <w:rFonts w:hint="eastAsia" w:ascii="仿宋" w:hAnsi="仿宋" w:eastAsia="仿宋" w:cs="仿宋"/>
          <w:b/>
          <w:spacing w:val="40"/>
          <w:sz w:val="90"/>
          <w:szCs w:val="96"/>
        </w:rPr>
      </w:r>
      <w:r/>
    </w:p>
    <w:p>
      <w:pPr>
        <w:pStyle w:val="735"/>
        <w:spacing w:before="240" w:after="240" w:line="360" w:lineRule="auto"/>
        <w:rPr>
          <w:rFonts w:hint="eastAsia" w:ascii="仿宋" w:hAnsi="仿宋" w:eastAsia="仿宋" w:cs="仿宋"/>
          <w:b/>
          <w:spacing w:val="40"/>
          <w:sz w:val="90"/>
          <w:szCs w:val="96"/>
        </w:rPr>
      </w:pPr>
      <w:r>
        <w:rPr>
          <w:rFonts w:hint="eastAsia" w:ascii="仿宋" w:hAnsi="仿宋" w:eastAsia="仿宋" w:cs="仿宋"/>
          <w:b/>
          <w:spacing w:val="40"/>
          <w:sz w:val="90"/>
          <w:szCs w:val="96"/>
        </w:rPr>
      </w:r>
      <w:r/>
    </w:p>
    <w:p>
      <w:pPr>
        <w:pStyle w:val="735"/>
        <w:ind w:firstLine="1606"/>
        <w:spacing w:before="240" w:after="240" w:line="360" w:lineRule="auto"/>
        <w:rPr>
          <w:rFonts w:hint="eastAsia" w:ascii="仿宋" w:hAnsi="仿宋" w:eastAsia="仿宋" w:cs="仿宋"/>
          <w:b/>
          <w:sz w:val="32"/>
        </w:rPr>
      </w:pPr>
      <w:r>
        <w:rPr>
          <w:rFonts w:hint="eastAsia" w:ascii="仿宋" w:hAnsi="仿宋" w:eastAsia="仿宋" w:cs="仿宋"/>
          <w:b/>
          <w:sz w:val="32"/>
        </w:rPr>
        <w:t xml:space="preserve">项目编号：JSZC-320813-JSCG-G2026-0007</w:t>
      </w:r>
      <w:r>
        <w:rPr>
          <w:rFonts w:hint="eastAsia" w:ascii="仿宋" w:hAnsi="仿宋" w:eastAsia="仿宋" w:cs="仿宋"/>
          <w:b/>
          <w:sz w:val="32"/>
        </w:rPr>
      </w:r>
      <w:r/>
    </w:p>
    <w:p>
      <w:pPr>
        <w:pStyle w:val="735"/>
        <w:jc w:val="center"/>
        <w:spacing w:before="240" w:after="240" w:line="360" w:lineRule="auto"/>
        <w:rPr>
          <w:rFonts w:hint="eastAsia" w:ascii="仿宋" w:hAnsi="仿宋" w:eastAsia="仿宋" w:cs="仿宋"/>
          <w:b/>
          <w:sz w:val="32"/>
        </w:rPr>
      </w:pPr>
      <w:r>
        <w:rPr>
          <w:rFonts w:hint="eastAsia" w:ascii="仿宋" w:hAnsi="仿宋" w:eastAsia="仿宋" w:cs="仿宋"/>
          <w:b/>
          <w:sz w:val="32"/>
        </w:rPr>
        <w:t xml:space="preserve">项目名称：飞利浦医疗设备维保服务项目</w:t>
      </w:r>
      <w:r>
        <w:rPr>
          <w:rFonts w:hint="eastAsia" w:ascii="仿宋" w:hAnsi="仿宋" w:eastAsia="仿宋" w:cs="仿宋"/>
          <w:b/>
          <w:sz w:val="32"/>
        </w:rPr>
      </w:r>
      <w:r/>
    </w:p>
    <w:p>
      <w:pPr>
        <w:pStyle w:val="735"/>
        <w:jc w:val="center"/>
        <w:rPr>
          <w:rFonts w:hint="eastAsia" w:ascii="仿宋" w:hAnsi="仿宋" w:eastAsia="仿宋" w:cs="仿宋"/>
          <w:sz w:val="32"/>
        </w:rPr>
      </w:pPr>
      <w:r>
        <w:rPr>
          <w:rFonts w:hint="eastAsia" w:ascii="仿宋" w:hAnsi="仿宋" w:eastAsia="仿宋" w:cs="仿宋"/>
          <w:sz w:val="32"/>
        </w:rPr>
      </w:r>
      <w:r/>
    </w:p>
    <w:p>
      <w:pPr>
        <w:pStyle w:val="735"/>
        <w:jc w:val="center"/>
        <w:rPr>
          <w:rFonts w:hint="eastAsia" w:ascii="仿宋" w:hAnsi="仿宋" w:eastAsia="仿宋" w:cs="仿宋"/>
          <w:sz w:val="32"/>
        </w:rPr>
      </w:pPr>
      <w:r>
        <w:rPr>
          <w:rFonts w:hint="eastAsia" w:ascii="仿宋" w:hAnsi="仿宋" w:eastAsia="仿宋" w:cs="仿宋"/>
          <w:sz w:val="32"/>
        </w:rPr>
      </w:r>
      <w:r/>
    </w:p>
    <w:p>
      <w:pPr>
        <w:pStyle w:val="735"/>
        <w:jc w:val="center"/>
        <w:rPr>
          <w:rFonts w:ascii="仿宋" w:hAnsi="仿宋" w:eastAsia="仿宋" w:cs="仿宋"/>
          <w:sz w:val="28"/>
        </w:rPr>
      </w:pPr>
      <w:r>
        <w:rPr>
          <w:rFonts w:ascii="仿宋" w:hAnsi="仿宋" w:eastAsia="仿宋" w:cs="仿宋"/>
          <w:sz w:val="28"/>
        </w:rPr>
      </w:r>
      <w:r/>
    </w:p>
    <w:p>
      <w:pPr>
        <w:pStyle w:val="735"/>
        <w:jc w:val="center"/>
        <w:rPr>
          <w:rFonts w:ascii="仿宋" w:hAnsi="仿宋" w:eastAsia="仿宋" w:cs="仿宋"/>
          <w:sz w:val="28"/>
        </w:rPr>
      </w:pPr>
      <w:r>
        <w:rPr>
          <w:rFonts w:ascii="仿宋" w:hAnsi="仿宋" w:eastAsia="仿宋" w:cs="仿宋"/>
          <w:sz w:val="28"/>
        </w:rPr>
      </w:r>
      <w:r/>
    </w:p>
    <w:p>
      <w:pPr>
        <w:pStyle w:val="735"/>
        <w:jc w:val="center"/>
        <w:rPr>
          <w:rFonts w:hint="eastAsia" w:ascii="仿宋" w:hAnsi="仿宋" w:eastAsia="仿宋" w:cs="仿宋"/>
          <w:sz w:val="28"/>
        </w:rPr>
      </w:pPr>
      <w:r>
        <w:rPr>
          <w:rFonts w:hint="eastAsia" w:ascii="仿宋" w:hAnsi="仿宋" w:eastAsia="仿宋" w:cs="仿宋"/>
          <w:sz w:val="28"/>
        </w:rPr>
      </w:r>
      <w:r/>
    </w:p>
    <w:p>
      <w:pPr>
        <w:pStyle w:val="735"/>
        <w:jc w:val="center"/>
        <w:rPr>
          <w:rFonts w:hint="eastAsia" w:ascii="仿宋" w:hAnsi="仿宋" w:eastAsia="仿宋" w:cs="仿宋"/>
          <w:sz w:val="28"/>
        </w:rPr>
      </w:pPr>
      <w:r>
        <w:rPr>
          <w:rFonts w:hint="eastAsia" w:ascii="仿宋" w:hAnsi="仿宋" w:eastAsia="仿宋" w:cs="仿宋"/>
          <w:sz w:val="28"/>
        </w:rPr>
      </w:r>
      <w:r/>
    </w:p>
    <w:p>
      <w:pPr>
        <w:pStyle w:val="735"/>
        <w:jc w:val="center"/>
        <w:rPr>
          <w:rFonts w:hint="eastAsia" w:ascii="仿宋" w:hAnsi="仿宋" w:eastAsia="仿宋" w:cs="仿宋"/>
          <w:sz w:val="32"/>
        </w:rPr>
      </w:pPr>
      <w:r>
        <w:rPr>
          <w:rFonts w:hint="eastAsia" w:ascii="仿宋" w:hAnsi="仿宋" w:eastAsia="仿宋" w:cs="仿宋"/>
          <w:sz w:val="32"/>
        </w:rPr>
      </w:r>
      <w:r/>
    </w:p>
    <w:p>
      <w:pPr>
        <w:pStyle w:val="735"/>
        <w:spacing w:line="360" w:lineRule="auto"/>
        <w:rPr>
          <w:rFonts w:ascii="仿宋" w:hAnsi="仿宋" w:eastAsia="仿宋" w:cs="仿宋"/>
          <w:sz w:val="32"/>
        </w:rPr>
      </w:pPr>
      <w:r>
        <w:rPr>
          <w:rFonts w:ascii="仿宋" w:hAnsi="仿宋" w:eastAsia="仿宋" w:cs="仿宋"/>
          <w:sz w:val="32"/>
        </w:rPr>
      </w:r>
      <w:r/>
    </w:p>
    <w:p>
      <w:pPr>
        <w:pStyle w:val="735"/>
        <w:ind w:firstLine="1606"/>
        <w:spacing w:line="360" w:lineRule="auto"/>
        <w:rPr>
          <w:rFonts w:ascii="仿宋" w:hAnsi="仿宋" w:eastAsia="仿宋" w:cs="仿宋"/>
          <w:b/>
          <w:sz w:val="32"/>
        </w:rPr>
      </w:pPr>
      <w:r>
        <w:rPr>
          <w:rFonts w:hint="eastAsia" w:ascii="仿宋" w:hAnsi="仿宋" w:eastAsia="仿宋" w:cs="仿宋"/>
          <w:b/>
          <w:sz w:val="32"/>
        </w:rPr>
        <w:t xml:space="preserve">采   购  人：淮安市洪泽区人民医院</w:t>
      </w:r>
      <w:r>
        <w:rPr>
          <w:rFonts w:ascii="仿宋" w:hAnsi="仿宋" w:eastAsia="仿宋" w:cs="仿宋"/>
          <w:b/>
          <w:sz w:val="32"/>
        </w:rPr>
      </w:r>
      <w:r/>
    </w:p>
    <w:p>
      <w:pPr>
        <w:pStyle w:val="735"/>
        <w:ind w:firstLine="1606"/>
        <w:spacing w:line="360" w:lineRule="auto"/>
        <w:rPr>
          <w:rFonts w:hint="eastAsia" w:ascii="仿宋" w:hAnsi="仿宋" w:eastAsia="仿宋" w:cs="仿宋"/>
          <w:b/>
          <w:sz w:val="32"/>
        </w:rPr>
      </w:pPr>
      <w:r>
        <w:rPr>
          <w:rFonts w:hint="eastAsia" w:ascii="仿宋" w:hAnsi="仿宋" w:eastAsia="仿宋" w:cs="仿宋"/>
          <w:b/>
          <w:sz w:val="32"/>
        </w:rPr>
        <w:t xml:space="preserve">代 理 机 构：江苏省设备采购国际招标中心有限公司</w:t>
      </w:r>
      <w:r>
        <w:rPr>
          <w:rFonts w:hint="eastAsia" w:ascii="仿宋" w:hAnsi="仿宋" w:eastAsia="仿宋" w:cs="仿宋"/>
          <w:b/>
          <w:sz w:val="32"/>
        </w:rPr>
      </w:r>
      <w:r/>
    </w:p>
    <w:p>
      <w:pPr>
        <w:pStyle w:val="735"/>
        <w:ind w:firstLine="1606"/>
        <w:spacing w:line="360" w:lineRule="auto"/>
        <w:rPr>
          <w:rFonts w:hint="eastAsia" w:ascii="仿宋" w:hAnsi="仿宋" w:eastAsia="仿宋" w:cs="仿宋"/>
          <w:b/>
          <w:sz w:val="32"/>
        </w:rPr>
        <w:sectPr>
          <w:footerReference w:type="first" r:id="rId12"/>
          <w:footnotePr/>
          <w:endnotePr/>
          <w:type w:val="nextPage"/>
          <w:pgSz w:w="11906" w:h="16838" w:orient="portrait"/>
          <w:pgMar w:top="1151" w:right="1234" w:bottom="1156" w:left="1266" w:header="1138" w:footer="994" w:gutter="0"/>
          <w:cols w:num="1" w:sep="0" w:space="1701" w:equalWidth="1"/>
          <w:docGrid w:linePitch="360"/>
        </w:sectPr>
      </w:pPr>
      <w:r>
        <w:rPr>
          <w:rFonts w:hint="eastAsia" w:ascii="仿宋" w:hAnsi="仿宋" w:eastAsia="仿宋" w:cs="仿宋"/>
          <w:b/>
          <w:sz w:val="32"/>
        </w:rPr>
        <w:t xml:space="preserve">日       期：二O二六年五月</w:t>
      </w:r>
      <w:r>
        <w:rPr>
          <w:rFonts w:hint="eastAsia" w:ascii="仿宋" w:hAnsi="仿宋" w:eastAsia="仿宋" w:cs="仿宋"/>
          <w:b/>
          <w:sz w:val="32"/>
        </w:rPr>
      </w:r>
      <w:r/>
    </w:p>
    <w:p>
      <w:pPr>
        <w:pStyle w:val="735"/>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735"/>
        <w:ind w:left="1" w:firstLine="537"/>
        <w:spacing w:line="500" w:lineRule="exact"/>
        <w:rPr>
          <w:rFonts w:hint="eastAsia" w:ascii="仿宋" w:hAnsi="仿宋" w:eastAsia="仿宋"/>
          <w:sz w:val="28"/>
          <w:szCs w:val="28"/>
        </w:rPr>
      </w:pPr>
      <w:r>
        <w:rPr>
          <w:rFonts w:hint="eastAsia" w:ascii="仿宋" w:hAnsi="仿宋" w:eastAsia="仿宋"/>
          <w:sz w:val="28"/>
        </w:rPr>
        <w:t xml:space="preserve">受淮安市洪泽区人民医院的委托，江苏省设备采购国际招标中心有限公司就淮安市洪泽区人民医院飞利浦医疗设备维保服务项目进行公开招标采购，现邀请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6"/>
      </w:tblGrid>
      <w:tr>
        <w:trPr/>
        <w:tc>
          <w:tcPr>
            <w:tcW w:w="5000" w:type="dxa"/>
            <w:vAlign w:val="top"/>
            <w:textDirection w:val="lrTb"/>
            <w:noWrap w:val="false"/>
          </w:tcPr>
          <w:p>
            <w:pPr>
              <w:pStyle w:val="735"/>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bCs/>
                <w:sz w:val="28"/>
                <w:u w:val="single"/>
              </w:rPr>
              <w:t xml:space="preserve">飞利浦医疗设备维保服务</w:t>
            </w:r>
            <w:r>
              <w:rPr>
                <w:rFonts w:hint="eastAsia" w:ascii="仿宋" w:hAnsi="仿宋" w:eastAsia="仿宋"/>
                <w:sz w:val="28"/>
                <w:u w:val="single"/>
              </w:rPr>
              <w:t xml:space="preserve">项目</w:t>
            </w:r>
            <w:r>
              <w:rPr>
                <w:rFonts w:hint="eastAsia" w:ascii="仿宋" w:hAnsi="仿宋" w:eastAsia="仿宋"/>
                <w:sz w:val="28"/>
                <w:szCs w:val="28"/>
              </w:rPr>
              <w:t xml:space="preserve">的潜在投标人应在</w:t>
            </w:r>
            <w:bookmarkStart w:id="0" w:name="OLE_LINK1"/>
            <w:r>
              <w:rPr>
                <w:rFonts w:hint="eastAsia" w:ascii="仿宋" w:hAnsi="仿宋" w:eastAsia="仿宋"/>
                <w:sz w:val="28"/>
                <w:szCs w:val="28"/>
              </w:rPr>
              <w:t xml:space="preserve">“江苏政府采购网”或者“淮安市政府采购网”</w:t>
            </w:r>
            <w:bookmarkEnd w:id="0"/>
            <w:r>
              <w:rPr>
                <w:rFonts w:hint="eastAsia" w:ascii="仿宋" w:hAnsi="仿宋" w:eastAsia="仿宋"/>
                <w:sz w:val="28"/>
                <w:szCs w:val="28"/>
              </w:rPr>
              <w:t xml:space="preserve">自行免费下载招标文件，并于2026年06月08日14点30分（北京时间）前提交投标文件。</w:t>
            </w:r>
            <w:r>
              <w:rPr>
                <w:rFonts w:hint="eastAsia" w:ascii="仿宋" w:hAnsi="仿宋" w:eastAsia="仿宋"/>
                <w:sz w:val="28"/>
                <w:szCs w:val="28"/>
              </w:rPr>
            </w:r>
            <w:r/>
          </w:p>
        </w:tc>
      </w:tr>
    </w:tbl>
    <w:p>
      <w:pPr>
        <w:pStyle w:val="735"/>
        <w:ind w:firstLine="568"/>
        <w:spacing w:line="520" w:lineRule="exact"/>
        <w:rPr>
          <w:rFonts w:ascii="仿宋" w:hAnsi="仿宋" w:eastAsia="仿宋"/>
          <w:b/>
          <w:bCs/>
          <w:sz w:val="28"/>
          <w:szCs w:val="28"/>
        </w:rPr>
      </w:pPr>
      <w:r>
        <w:rPr>
          <w:rFonts w:hint="eastAsia" w:ascii="仿宋" w:hAnsi="仿宋" w:eastAsia="仿宋"/>
          <w:b/>
          <w:bCs/>
          <w:sz w:val="28"/>
          <w:szCs w:val="28"/>
        </w:rPr>
        <w:t xml:space="preserve">一、项目基本情况</w:t>
      </w:r>
      <w:r>
        <w:rPr>
          <w:rFonts w:ascii="仿宋" w:hAnsi="仿宋" w:eastAsia="仿宋"/>
          <w:b/>
          <w:bCs/>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（一）项目编号:JSZC-320813-JSCG-G2026-0007</w:t>
      </w:r>
      <w:r>
        <w:rPr>
          <w:rFonts w:hint="eastAsia" w:ascii="仿宋" w:hAnsi="仿宋" w:eastAsia="仿宋"/>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bCs/>
          <w:sz w:val="28"/>
        </w:rPr>
        <w:t xml:space="preserve">飞利浦医疗设备维保服务项目</w:t>
      </w:r>
      <w:r>
        <w:rPr>
          <w:rFonts w:hint="eastAsia" w:ascii="仿宋" w:hAnsi="仿宋" w:eastAsia="仿宋"/>
          <w:sz w:val="28"/>
          <w:szCs w:val="28"/>
        </w:rPr>
      </w:r>
      <w:r/>
    </w:p>
    <w:p>
      <w:pPr>
        <w:pStyle w:val="735"/>
        <w:ind w:firstLine="565"/>
        <w:spacing w:line="520" w:lineRule="exact"/>
        <w:tabs>
          <w:tab w:val="left" w:pos="6426" w:leader="none"/>
        </w:tabs>
        <w:rPr>
          <w:rFonts w:ascii="仿宋" w:hAnsi="仿宋" w:eastAsia="仿宋"/>
          <w:sz w:val="28"/>
          <w:szCs w:val="28"/>
        </w:rPr>
      </w:pPr>
      <w:r>
        <w:rPr>
          <w:rFonts w:hint="eastAsia" w:ascii="仿宋" w:hAnsi="仿宋" w:eastAsia="仿宋"/>
          <w:sz w:val="28"/>
          <w:szCs w:val="28"/>
        </w:rPr>
        <w:t xml:space="preserve">（三）采购方式:公开招标</w:t>
      </w:r>
      <w:r>
        <w:rPr>
          <w:rFonts w:hint="eastAsia" w:ascii="仿宋" w:hAnsi="仿宋" w:eastAsia="仿宋"/>
          <w:sz w:val="28"/>
          <w:szCs w:val="28"/>
        </w:rPr>
        <w:tab/>
      </w:r>
      <w:r>
        <w:rPr>
          <w:rFonts w:ascii="仿宋" w:hAnsi="仿宋" w:eastAsia="仿宋"/>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cs="仿宋"/>
          <w:sz w:val="28"/>
          <w:szCs w:val="28"/>
        </w:rPr>
        <w:t xml:space="preserve">280</w:t>
      </w:r>
      <w:r>
        <w:rPr>
          <w:rFonts w:hint="eastAsia" w:ascii="仿宋" w:hAnsi="仿宋" w:eastAsia="仿宋"/>
          <w:sz w:val="28"/>
          <w:szCs w:val="28"/>
        </w:rPr>
        <w:t xml:space="preserve">万元/年</w:t>
      </w:r>
      <w:r>
        <w:rPr>
          <w:rFonts w:hint="eastAsia" w:ascii="仿宋" w:hAnsi="仿宋" w:eastAsia="仿宋"/>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cs="仿宋"/>
          <w:sz w:val="28"/>
          <w:szCs w:val="28"/>
        </w:rPr>
        <w:t xml:space="preserve">280</w:t>
      </w:r>
      <w:r>
        <w:rPr>
          <w:rFonts w:hint="eastAsia" w:ascii="仿宋" w:hAnsi="仿宋" w:eastAsia="仿宋"/>
          <w:sz w:val="28"/>
          <w:szCs w:val="28"/>
        </w:rPr>
        <w:t xml:space="preserve">万元/年</w:t>
      </w:r>
      <w:r>
        <w:rPr>
          <w:rFonts w:hint="eastAsia" w:ascii="仿宋" w:hAnsi="仿宋" w:eastAsia="仿宋"/>
          <w:sz w:val="28"/>
          <w:szCs w:val="28"/>
        </w:rPr>
      </w:r>
      <w:r/>
    </w:p>
    <w:p>
      <w:pPr>
        <w:pStyle w:val="735"/>
        <w:ind w:firstLine="565"/>
        <w:spacing w:line="520" w:lineRule="exact"/>
        <w:rPr>
          <w:rFonts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bCs/>
          <w:sz w:val="28"/>
        </w:rPr>
        <w:t xml:space="preserve">飞利浦医疗设备维保服务项目1项，</w:t>
      </w:r>
      <w:r>
        <w:rPr>
          <w:rFonts w:ascii="仿宋" w:hAnsi="仿宋" w:eastAsia="仿宋"/>
          <w:bCs/>
          <w:sz w:val="28"/>
        </w:rPr>
        <w:t xml:space="preserve">招标期限三年，合同一年一签</w:t>
      </w:r>
      <w:r>
        <w:rPr>
          <w:rFonts w:hint="eastAsia" w:ascii="仿宋" w:hAnsi="仿宋" w:eastAsia="仿宋"/>
          <w:bCs/>
          <w:sz w:val="28"/>
        </w:rPr>
        <w:t xml:space="preserve">，</w:t>
      </w:r>
      <w:r>
        <w:rPr>
          <w:rFonts w:hint="eastAsia" w:ascii="仿宋" w:hAnsi="仿宋" w:eastAsia="仿宋" w:cs="仿宋"/>
          <w:sz w:val="28"/>
          <w:szCs w:val="28"/>
        </w:rPr>
        <w:t xml:space="preserve">详见招标文件第五章项目采购需求。</w:t>
      </w:r>
      <w:r>
        <w:rPr>
          <w:rFonts w:ascii="仿宋" w:hAnsi="仿宋" w:eastAsia="仿宋"/>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（七）合同履行期限:合同签订后三年</w:t>
      </w:r>
      <w:r>
        <w:rPr>
          <w:rFonts w:hint="eastAsia" w:ascii="仿宋" w:hAnsi="仿宋" w:eastAsia="仿宋"/>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（八）本项目不接受联合体投标。</w:t>
      </w:r>
      <w:r>
        <w:rPr>
          <w:rFonts w:hint="eastAsia" w:ascii="仿宋" w:hAnsi="仿宋" w:eastAsia="仿宋"/>
          <w:sz w:val="28"/>
          <w:szCs w:val="28"/>
        </w:rPr>
      </w:r>
      <w:r/>
    </w:p>
    <w:p>
      <w:pPr>
        <w:pStyle w:val="735"/>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cs="仿宋"/>
          <w:b/>
          <w:bCs/>
          <w:sz w:val="28"/>
          <w:szCs w:val="28"/>
          <w:u w:val="single"/>
        </w:rPr>
        <w:t xml:space="preserve">其他未列明行业</w:t>
      </w:r>
      <w:r>
        <w:rPr>
          <w:rFonts w:hint="eastAsia" w:ascii="仿宋" w:hAnsi="仿宋" w:eastAsia="仿宋" w:cs="仿宋"/>
          <w:bCs/>
          <w:sz w:val="28"/>
          <w:szCs w:val="28"/>
        </w:rPr>
        <w:t xml:space="preserve">。</w:t>
      </w:r>
      <w:r>
        <w:rPr>
          <w:rFonts w:ascii="仿宋" w:hAnsi="仿宋" w:eastAsia="仿宋"/>
          <w:sz w:val="28"/>
          <w:szCs w:val="28"/>
          <w:u w:val="single"/>
        </w:rPr>
      </w:r>
      <w:r/>
    </w:p>
    <w:p>
      <w:pPr>
        <w:pStyle w:val="735"/>
        <w:ind w:firstLine="568"/>
        <w:spacing w:line="520" w:lineRule="exact"/>
        <w:rPr>
          <w:rFonts w:ascii="仿宋" w:hAnsi="仿宋" w:eastAsia="仿宋"/>
          <w:b/>
          <w:bCs/>
          <w:sz w:val="28"/>
          <w:szCs w:val="28"/>
        </w:rPr>
      </w:pPr>
      <w:r>
        <w:rPr>
          <w:rFonts w:hint="eastAsia" w:ascii="仿宋" w:hAnsi="仿宋" w:eastAsia="仿宋"/>
          <w:b/>
          <w:bCs/>
          <w:sz w:val="28"/>
          <w:szCs w:val="28"/>
        </w:rPr>
        <w:t xml:space="preserve">二、申请人的资格要求:</w:t>
      </w:r>
      <w:r>
        <w:rPr>
          <w:rFonts w:ascii="仿宋" w:hAnsi="仿宋" w:eastAsia="仿宋"/>
          <w:b/>
          <w:bCs/>
          <w:sz w:val="28"/>
          <w:szCs w:val="28"/>
        </w:rPr>
      </w:r>
      <w:r/>
    </w:p>
    <w:p>
      <w:pPr>
        <w:pStyle w:val="73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（一）符合《中华人民共和国政府采购法》第二十二条规定；</w:t>
      </w:r>
      <w:r>
        <w:rPr>
          <w:rFonts w:hint="eastAsia" w:ascii="仿宋" w:hAnsi="仿宋" w:eastAsia="仿宋"/>
          <w:b/>
          <w:bCs/>
          <w:sz w:val="28"/>
          <w:szCs w:val="28"/>
        </w:rPr>
      </w:r>
      <w:r/>
    </w:p>
    <w:p>
      <w:pPr>
        <w:pStyle w:val="735"/>
        <w:ind w:firstLine="840"/>
        <w:spacing w:line="520" w:lineRule="exact"/>
        <w:rPr>
          <w:rFonts w:ascii="仿宋" w:hAnsi="仿宋" w:eastAsia="仿宋" w:cs="仿宋"/>
          <w:sz w:val="28"/>
          <w:szCs w:val="28"/>
        </w:rPr>
      </w:pPr>
      <w:r>
        <w:rPr>
          <w:rFonts w:hint="eastAsia" w:ascii="仿宋" w:hAnsi="仿宋" w:eastAsia="仿宋" w:cs="仿宋"/>
          <w:sz w:val="28"/>
          <w:szCs w:val="28"/>
        </w:rPr>
        <w:t xml:space="preserve">1、法人或者其他组织的营业执照等证明文件；</w:t>
      </w:r>
      <w:r>
        <w:rPr>
          <w:rFonts w:ascii="仿宋" w:hAnsi="仿宋" w:eastAsia="仿宋" w:cs="仿宋"/>
          <w:sz w:val="28"/>
          <w:szCs w:val="28"/>
        </w:rPr>
      </w:r>
      <w:r/>
    </w:p>
    <w:p>
      <w:pPr>
        <w:pStyle w:val="735"/>
        <w:ind w:firstLine="84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2、符合《中华人民共和国政府采购法》第二十二条规定（格式详见示范格式三）；</w:t>
      </w:r>
      <w:r>
        <w:rPr>
          <w:rFonts w:hint="eastAsia" w:ascii="仿宋" w:hAnsi="仿宋" w:eastAsia="仿宋" w:cs="仿宋"/>
          <w:sz w:val="28"/>
          <w:szCs w:val="28"/>
        </w:rPr>
      </w:r>
      <w:r/>
    </w:p>
    <w:p>
      <w:pPr>
        <w:pStyle w:val="735"/>
        <w:ind w:left="559"/>
        <w:spacing w:line="520" w:lineRule="exact"/>
        <w:rPr>
          <w:rFonts w:hint="eastAsia" w:ascii="仿宋" w:hAnsi="仿宋" w:eastAsia="仿宋"/>
          <w:b/>
          <w:bCs/>
          <w:sz w:val="28"/>
          <w:szCs w:val="28"/>
        </w:rPr>
      </w:pPr>
      <w:r>
        <w:rPr>
          <w:rFonts w:hint="eastAsia" w:ascii="仿宋" w:hAnsi="仿宋" w:eastAsia="仿宋"/>
          <w:b/>
          <w:bCs/>
          <w:sz w:val="28"/>
          <w:szCs w:val="28"/>
        </w:rPr>
        <w:t xml:space="preserve">（二）落实政府采购政策需满足的资格要求:</w:t>
      </w:r>
      <w:r>
        <w:rPr>
          <w:rFonts w:hint="eastAsia" w:ascii="仿宋" w:hAnsi="仿宋" w:eastAsia="仿宋"/>
          <w:b/>
          <w:bCs/>
          <w:sz w:val="28"/>
          <w:szCs w:val="28"/>
        </w:rPr>
      </w:r>
      <w:r/>
    </w:p>
    <w:p>
      <w:pPr>
        <w:pStyle w:val="735"/>
        <w:ind w:firstLine="562"/>
        <w:spacing w:line="520" w:lineRule="exact"/>
        <w:rPr>
          <w:rFonts w:hint="eastAsia" w:ascii="仿宋" w:hAnsi="仿宋" w:eastAsia="仿宋"/>
          <w:b/>
          <w:bCs/>
          <w:sz w:val="28"/>
          <w:szCs w:val="28"/>
          <w:lang w:val="zh-CN"/>
        </w:rPr>
      </w:pPr>
      <w:r>
        <w:rPr>
          <w:rFonts w:hint="eastAsia" w:ascii="仿宋" w:hAnsi="仿宋" w:eastAsia="仿宋"/>
          <w:b/>
          <w:bCs/>
          <w:sz w:val="28"/>
          <w:szCs w:val="28"/>
          <w:lang w:val="zh-CN"/>
        </w:rPr>
        <w:t xml:space="preserve">本项目</w:t>
      </w:r>
      <w:r>
        <w:rPr>
          <w:rFonts w:hint="eastAsia" w:ascii="仿宋" w:hAnsi="仿宋" w:eastAsia="仿宋"/>
          <w:b/>
          <w:bCs/>
          <w:sz w:val="28"/>
          <w:szCs w:val="28"/>
        </w:rPr>
        <w:t xml:space="preserve">按照</w:t>
      </w:r>
      <w:r>
        <w:rPr>
          <w:rFonts w:hint="eastAsia" w:ascii="仿宋" w:hAnsi="仿宋" w:eastAsia="仿宋"/>
          <w:b/>
          <w:bCs/>
          <w:sz w:val="28"/>
          <w:szCs w:val="28"/>
          <w:lang w:val="zh-CN"/>
        </w:rPr>
        <w:t xml:space="preserve">以下第</w:t>
      </w:r>
      <w:r>
        <w:rPr>
          <w:rFonts w:hint="eastAsia" w:ascii="仿宋" w:hAnsi="仿宋" w:eastAsia="仿宋"/>
          <w:b/>
          <w:bCs/>
          <w:sz w:val="28"/>
          <w:szCs w:val="28"/>
          <w:u w:val="single"/>
        </w:rPr>
        <w:t xml:space="preserve"> 1 </w:t>
      </w:r>
      <w:r>
        <w:rPr>
          <w:rFonts w:hint="eastAsia" w:ascii="仿宋" w:hAnsi="仿宋" w:eastAsia="仿宋"/>
          <w:b/>
          <w:bCs/>
          <w:sz w:val="28"/>
          <w:szCs w:val="28"/>
          <w:lang w:val="zh-CN"/>
        </w:rPr>
        <w:t xml:space="preserve">种方式落实政府采购促进中小企业发展的要求：</w:t>
      </w:r>
      <w:r>
        <w:rPr>
          <w:rFonts w:hint="eastAsia" w:ascii="仿宋" w:hAnsi="仿宋" w:eastAsia="仿宋"/>
          <w:b/>
          <w:bCs/>
          <w:sz w:val="28"/>
          <w:szCs w:val="28"/>
          <w:lang w:val="zh-CN"/>
        </w:rPr>
      </w:r>
      <w:r/>
    </w:p>
    <w:p>
      <w:pPr>
        <w:pStyle w:val="735"/>
        <w:ind w:firstLine="560"/>
        <w:spacing w:line="480" w:lineRule="exact"/>
        <w:rPr>
          <w:rFonts w:hint="eastAsia" w:ascii="仿宋" w:hAnsi="仿宋" w:eastAsia="仿宋" w:cs="仿宋"/>
          <w:sz w:val="28"/>
          <w:szCs w:val="28"/>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、本项目为专门面向中小企业采购的项目,投标人必须为中小微企业，不接受非中小微型企业参与本项目投标。</w:t>
      </w:r>
      <w:r>
        <w:rPr>
          <w:rFonts w:hint="eastAsia" w:ascii="仿宋" w:hAnsi="仿宋" w:eastAsia="仿宋" w:cs="仿宋"/>
          <w:sz w:val="28"/>
          <w:szCs w:val="28"/>
        </w:rPr>
      </w:r>
      <w:r/>
    </w:p>
    <w:p>
      <w:pPr>
        <w:pStyle w:val="735"/>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73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73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73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对小微企业报价给予扣除，用扣除后的价格参加评审，具体详见第二章“投标人须知”第33.1项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735"/>
        <w:ind w:firstLine="560"/>
        <w:spacing w:line="520" w:lineRule="exact"/>
        <w:rPr>
          <w:rFonts w:hint="eastAsia" w:ascii="仿宋" w:hAnsi="仿宋" w:eastAsia="仿宋"/>
          <w:sz w:val="28"/>
          <w:szCs w:val="28"/>
        </w:rPr>
      </w:pPr>
      <w:r/>
      <w:bookmarkStart w:id="1" w:name="OLE_LINK2"/>
      <w:r>
        <w:rPr>
          <w:rFonts w:hint="eastAsia" w:ascii="仿宋" w:hAnsi="仿宋" w:eastAsia="仿宋"/>
          <w:sz w:val="28"/>
          <w:szCs w:val="28"/>
        </w:rPr>
        <w:t xml:space="preserve">注:监狱企业、残疾人福利性单位视同小微企业</w:t>
      </w:r>
      <w:bookmarkEnd w:id="1"/>
      <w:r>
        <w:rPr>
          <w:rFonts w:hint="eastAsia" w:ascii="仿宋" w:hAnsi="仿宋" w:eastAsia="仿宋"/>
          <w:sz w:val="28"/>
          <w:szCs w:val="28"/>
        </w:rPr>
        <w:t xml:space="preserve">。</w:t>
      </w:r>
      <w:r>
        <w:rPr>
          <w:rFonts w:hint="eastAsia" w:ascii="仿宋" w:hAnsi="仿宋" w:eastAsia="仿宋"/>
          <w:sz w:val="28"/>
          <w:szCs w:val="28"/>
        </w:rPr>
      </w:r>
      <w:r/>
    </w:p>
    <w:p>
      <w:pPr>
        <w:pStyle w:val="735"/>
        <w:numPr>
          <w:ilvl w:val="0"/>
          <w:numId w:val="4"/>
        </w:num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本项目的特定资格要求:</w:t>
      </w:r>
      <w:r>
        <w:rPr>
          <w:rFonts w:hint="eastAsia" w:ascii="仿宋" w:hAnsi="仿宋" w:eastAsia="仿宋"/>
          <w:b/>
          <w:bCs/>
          <w:sz w:val="28"/>
          <w:szCs w:val="28"/>
        </w:rPr>
      </w:r>
      <w:r/>
    </w:p>
    <w:p>
      <w:pPr>
        <w:pStyle w:val="735"/>
        <w:ind w:firstLine="560"/>
        <w:spacing w:line="520" w:lineRule="exact"/>
        <w:rPr>
          <w:rFonts w:hint="eastAsia" w:ascii="仿宋" w:hAnsi="仿宋" w:eastAsia="仿宋"/>
          <w:color w:val="000000"/>
          <w:sz w:val="28"/>
          <w:szCs w:val="28"/>
        </w:rPr>
      </w:pPr>
      <w:r/>
      <w:bookmarkStart w:id="2" w:name="_Hlk219734506"/>
      <w:r>
        <w:rPr>
          <w:rFonts w:hint="eastAsia" w:ascii="仿宋" w:hAnsi="仿宋" w:eastAsia="仿宋"/>
          <w:color w:val="000000"/>
          <w:sz w:val="28"/>
          <w:szCs w:val="28"/>
        </w:rPr>
        <w:t xml:space="preserve">1、投标人应具有有效的医疗器械经营许可证或第二类医疗器械经营备案凭证的须提供。</w:t>
      </w:r>
      <w:r>
        <w:rPr>
          <w:rFonts w:hint="eastAsia" w:ascii="仿宋" w:hAnsi="仿宋" w:eastAsia="仿宋"/>
          <w:color w:val="000000"/>
          <w:sz w:val="28"/>
          <w:szCs w:val="28"/>
        </w:rPr>
      </w:r>
      <w:r/>
    </w:p>
    <w:p>
      <w:pPr>
        <w:pStyle w:val="735"/>
        <w:ind w:firstLine="281"/>
        <w:spacing w:line="520" w:lineRule="exact"/>
        <w:rPr>
          <w:rFonts w:ascii="仿宋" w:hAnsi="仿宋" w:eastAsia="仿宋"/>
          <w:b/>
          <w:bCs/>
          <w:sz w:val="28"/>
          <w:szCs w:val="28"/>
        </w:rPr>
      </w:pPr>
      <w:r/>
      <w:bookmarkEnd w:id="2"/>
      <w:r>
        <w:rPr>
          <w:rFonts w:hint="eastAsia" w:ascii="仿宋" w:hAnsi="仿宋" w:eastAsia="仿宋" w:cs="宋体"/>
          <w:b/>
          <w:bCs/>
          <w:color w:val="000000"/>
          <w:sz w:val="28"/>
          <w:szCs w:val="28"/>
        </w:rPr>
        <w:t xml:space="preserve">（四）拒绝下述条件的投标人参加本次采购活动:</w:t>
      </w:r>
      <w:r>
        <w:rPr>
          <w:rFonts w:ascii="仿宋" w:hAnsi="仿宋" w:eastAsia="仿宋"/>
          <w:b/>
          <w:bCs/>
          <w:sz w:val="28"/>
          <w:szCs w:val="28"/>
        </w:rPr>
      </w:r>
      <w:r/>
    </w:p>
    <w:p>
      <w:pPr>
        <w:pStyle w:val="73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735"/>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73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w:t>
      </w:r>
      <w:bookmarkStart w:id="3" w:name="_Hlk193118060"/>
      <w:r>
        <w:rPr>
          <w:rFonts w:hint="eastAsia" w:ascii="仿宋" w:hAnsi="仿宋" w:eastAsia="仿宋"/>
          <w:color w:val="000000"/>
          <w:sz w:val="28"/>
          <w:szCs w:val="28"/>
        </w:rPr>
        <w:t xml:space="preserve">被“信用中国”网站、“中国政府采购网”</w:t>
      </w:r>
      <w:bookmarkEnd w:id="3"/>
      <w:r>
        <w:rPr>
          <w:rFonts w:hint="eastAsia" w:ascii="仿宋" w:hAnsi="仿宋" w:eastAsia="仿宋"/>
          <w:color w:val="000000"/>
          <w:sz w:val="28"/>
          <w:szCs w:val="28"/>
        </w:rPr>
        <w:t xml:space="preserve">列入失信被执行人、重大税收违法案件当事人名单、政府采购严重违法失信行为记录名单。</w:t>
      </w:r>
      <w:r>
        <w:rPr>
          <w:rFonts w:ascii="仿宋" w:hAnsi="仿宋" w:eastAsia="仿宋"/>
          <w:color w:val="000000"/>
          <w:sz w:val="28"/>
          <w:szCs w:val="28"/>
        </w:rPr>
      </w:r>
      <w:r/>
    </w:p>
    <w:p>
      <w:pPr>
        <w:pStyle w:val="735"/>
        <w:ind w:firstLine="568"/>
        <w:spacing w:line="520" w:lineRule="exact"/>
        <w:rPr>
          <w:rFonts w:ascii="仿宋" w:hAnsi="仿宋" w:eastAsia="仿宋"/>
          <w:b/>
          <w:bCs/>
          <w:sz w:val="28"/>
          <w:szCs w:val="28"/>
        </w:rPr>
      </w:pPr>
      <w:r>
        <w:rPr>
          <w:rFonts w:hint="eastAsia" w:ascii="仿宋" w:hAnsi="仿宋" w:eastAsia="仿宋"/>
          <w:b/>
          <w:bCs/>
          <w:sz w:val="28"/>
          <w:szCs w:val="28"/>
        </w:rPr>
        <w:t xml:space="preserve">三、获取招标文件</w:t>
      </w:r>
      <w:r>
        <w:rPr>
          <w:rFonts w:ascii="仿宋" w:hAnsi="仿宋" w:eastAsia="仿宋"/>
          <w:b/>
          <w:bCs/>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（二）地点：“江苏政府采购网”或者“淮安市政府采购网”</w:t>
      </w:r>
      <w:r>
        <w:rPr>
          <w:rFonts w:hint="eastAsia" w:ascii="仿宋" w:hAnsi="仿宋" w:eastAsia="仿宋"/>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三）方式：投标人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仿宋" w:hAnsi="仿宋" w:eastAsia="仿宋"/>
          <w:sz w:val="28"/>
          <w:szCs w:val="28"/>
        </w:rPr>
      </w:r>
      <w:r/>
    </w:p>
    <w:p>
      <w:pPr>
        <w:pStyle w:val="735"/>
        <w:ind w:firstLine="568"/>
        <w:spacing w:line="520" w:lineRule="exact"/>
        <w:rPr>
          <w:rFonts w:ascii="仿宋" w:hAnsi="仿宋" w:eastAsia="仿宋"/>
          <w:b/>
          <w:bCs/>
          <w:sz w:val="28"/>
          <w:szCs w:val="28"/>
        </w:rPr>
      </w:pPr>
      <w:r>
        <w:rPr>
          <w:rFonts w:hint="eastAsia" w:ascii="仿宋" w:hAnsi="仿宋" w:eastAsia="仿宋"/>
          <w:b/>
          <w:bCs/>
          <w:sz w:val="28"/>
          <w:szCs w:val="28"/>
        </w:rPr>
        <w:t xml:space="preserve">四、提交投标文件截止时间、开标时间和地点</w:t>
      </w:r>
      <w:r>
        <w:rPr>
          <w:rFonts w:ascii="仿宋" w:hAnsi="仿宋" w:eastAsia="仿宋"/>
          <w:b/>
          <w:bCs/>
          <w:sz w:val="28"/>
          <w:szCs w:val="28"/>
        </w:rPr>
      </w:r>
      <w:r/>
    </w:p>
    <w:p>
      <w:pPr>
        <w:pStyle w:val="735"/>
        <w:ind w:firstLine="420"/>
        <w:spacing w:line="520" w:lineRule="exact"/>
        <w:rPr>
          <w:rFonts w:hint="eastAsia" w:ascii="仿宋" w:hAnsi="仿宋" w:eastAsia="仿宋"/>
          <w:sz w:val="28"/>
          <w:szCs w:val="28"/>
        </w:rPr>
      </w:pPr>
      <w:r>
        <w:rPr>
          <w:rFonts w:hint="eastAsia" w:ascii="仿宋" w:hAnsi="仿宋" w:eastAsia="仿宋"/>
          <w:sz w:val="28"/>
          <w:szCs w:val="28"/>
        </w:rPr>
        <w:t xml:space="preserve">（一）投标文件提交截止时间及开标时间:</w:t>
      </w:r>
      <w:r>
        <w:rPr>
          <w:rFonts w:hint="eastAsia" w:ascii="仿宋" w:hAnsi="仿宋" w:eastAsia="仿宋"/>
          <w:color w:val="000000"/>
          <w:sz w:val="28"/>
          <w:szCs w:val="28"/>
        </w:rPr>
        <w:t xml:space="preserve">2026年06月08日</w:t>
      </w:r>
      <w:r>
        <w:rPr>
          <w:rFonts w:hint="eastAsia" w:ascii="仿宋" w:hAnsi="仿宋" w:eastAsia="仿宋"/>
          <w:color w:val="000000"/>
          <w:sz w:val="28"/>
          <w:szCs w:val="28"/>
        </w:rPr>
        <w:t xml:space="preserve">下</w:t>
      </w:r>
      <w:r>
        <w:rPr>
          <w:rFonts w:hint="eastAsia" w:ascii="仿宋" w:hAnsi="仿宋" w:eastAsia="仿宋"/>
          <w:color w:val="000000"/>
          <w:sz w:val="28"/>
          <w:szCs w:val="28"/>
        </w:rPr>
        <w:t xml:space="preserve">午14:30</w:t>
      </w:r>
      <w:r>
        <w:rPr>
          <w:rFonts w:hint="eastAsia" w:ascii="仿宋" w:hAnsi="仿宋" w:eastAsia="仿宋"/>
          <w:sz w:val="28"/>
          <w:szCs w:val="28"/>
        </w:rPr>
      </w:r>
      <w:r/>
    </w:p>
    <w:p>
      <w:pPr>
        <w:pStyle w:val="735"/>
        <w:ind w:firstLine="42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735"/>
        <w:ind w:firstLine="568"/>
        <w:spacing w:line="520" w:lineRule="exact"/>
        <w:rPr>
          <w:rFonts w:ascii="仿宋" w:hAnsi="仿宋" w:eastAsia="仿宋"/>
          <w:b/>
          <w:bCs/>
          <w:sz w:val="28"/>
          <w:szCs w:val="28"/>
        </w:rPr>
      </w:pPr>
      <w:r>
        <w:rPr>
          <w:rFonts w:hint="eastAsia" w:ascii="仿宋" w:hAnsi="仿宋" w:eastAsia="仿宋"/>
          <w:b/>
          <w:bCs/>
          <w:sz w:val="28"/>
          <w:szCs w:val="28"/>
        </w:rPr>
        <w:t xml:space="preserve">五、公告期限</w:t>
      </w:r>
      <w:r>
        <w:rPr>
          <w:rFonts w:ascii="仿宋" w:hAnsi="仿宋" w:eastAsia="仿宋"/>
          <w:b/>
          <w:bCs/>
          <w:sz w:val="28"/>
          <w:szCs w:val="28"/>
        </w:rPr>
      </w:r>
      <w:r/>
    </w:p>
    <w:p>
      <w:pPr>
        <w:pStyle w:val="735"/>
        <w:ind w:firstLine="566"/>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735"/>
        <w:ind w:firstLine="568"/>
        <w:spacing w:line="520" w:lineRule="exact"/>
        <w:rPr>
          <w:rFonts w:hint="eastAsia" w:ascii="仿宋" w:hAnsi="仿宋" w:eastAsia="仿宋"/>
          <w:b/>
          <w:bCs/>
          <w:sz w:val="28"/>
          <w:szCs w:val="28"/>
        </w:rPr>
      </w:pPr>
      <w:r>
        <w:rPr>
          <w:rFonts w:hint="eastAsia" w:ascii="仿宋" w:hAnsi="仿宋" w:eastAsia="仿宋"/>
          <w:b/>
          <w:bCs/>
          <w:sz w:val="28"/>
          <w:szCs w:val="28"/>
        </w:rPr>
        <w:t xml:space="preserve">六、其他补充事宜</w:t>
      </w:r>
      <w:r>
        <w:rPr>
          <w:rFonts w:hint="eastAsia" w:ascii="仿宋" w:hAnsi="仿宋" w:eastAsia="仿宋"/>
          <w:b/>
          <w:bCs/>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无。</w:t>
      </w:r>
      <w:r>
        <w:rPr>
          <w:rFonts w:hint="eastAsia" w:ascii="仿宋" w:hAnsi="仿宋" w:eastAsia="仿宋"/>
          <w:sz w:val="28"/>
          <w:szCs w:val="28"/>
        </w:rPr>
      </w:r>
      <w:r/>
    </w:p>
    <w:p>
      <w:pPr>
        <w:pStyle w:val="735"/>
        <w:ind w:firstLine="568"/>
        <w:spacing w:line="520" w:lineRule="exact"/>
        <w:rPr>
          <w:rFonts w:ascii="仿宋" w:hAnsi="仿宋" w:eastAsia="仿宋"/>
          <w:b/>
          <w:bCs/>
          <w:sz w:val="28"/>
          <w:szCs w:val="28"/>
        </w:rPr>
      </w:pPr>
      <w:r>
        <w:rPr>
          <w:rFonts w:hint="eastAsia" w:ascii="仿宋" w:hAnsi="仿宋" w:eastAsia="仿宋"/>
          <w:b/>
          <w:bCs/>
          <w:sz w:val="28"/>
          <w:szCs w:val="28"/>
        </w:rPr>
        <w:t xml:space="preserve">七、对本次采购提出询问，请按以下方式联系。</w:t>
      </w:r>
      <w:r>
        <w:rPr>
          <w:rFonts w:ascii="仿宋" w:hAnsi="仿宋" w:eastAsia="仿宋"/>
          <w:b/>
          <w:bCs/>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（一）采购人联系方式</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cs="仿宋"/>
          <w:sz w:val="28"/>
          <w:szCs w:val="28"/>
        </w:rPr>
        <w:t xml:space="preserve">淮安市洪泽区人民医院</w:t>
      </w:r>
      <w:r>
        <w:rPr>
          <w:rFonts w:ascii="仿宋" w:hAnsi="仿宋" w:eastAsia="仿宋"/>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地址：淮安市洪泽区鄱阳湖路南侧、临河东路东侧</w:t>
      </w:r>
      <w:r>
        <w:rPr>
          <w:rFonts w:hint="eastAsia" w:ascii="仿宋" w:hAnsi="仿宋" w:eastAsia="仿宋"/>
          <w:sz w:val="28"/>
          <w:szCs w:val="28"/>
        </w:rPr>
      </w:r>
      <w:r/>
    </w:p>
    <w:p>
      <w:pPr>
        <w:pStyle w:val="735"/>
        <w:ind w:firstLine="565"/>
        <w:spacing w:line="520" w:lineRule="exact"/>
        <w:rPr>
          <w:rFonts w:hint="eastAsia" w:ascii="仿宋" w:hAnsi="仿宋" w:eastAsia="仿宋"/>
          <w:sz w:val="28"/>
          <w:szCs w:val="28"/>
        </w:rPr>
      </w:pPr>
      <w:r>
        <w:rPr>
          <w:rFonts w:hint="eastAsia" w:ascii="仿宋" w:hAnsi="仿宋" w:eastAsia="仿宋"/>
          <w:sz w:val="28"/>
          <w:szCs w:val="28"/>
        </w:rPr>
        <w:t xml:space="preserve">联系人：杨科长 电话：0517-89690227</w:t>
      </w:r>
      <w:r>
        <w:rPr>
          <w:rFonts w:hint="eastAsia" w:ascii="仿宋" w:hAnsi="仿宋" w:eastAsia="仿宋"/>
          <w:sz w:val="28"/>
          <w:szCs w:val="28"/>
        </w:rPr>
      </w:r>
      <w:r/>
    </w:p>
    <w:p>
      <w:pPr>
        <w:pStyle w:val="735"/>
        <w:ind w:firstLine="565"/>
        <w:spacing w:line="520" w:lineRule="exact"/>
        <w:rPr>
          <w:rFonts w:ascii="仿宋" w:hAnsi="仿宋" w:eastAsia="仿宋"/>
          <w:sz w:val="28"/>
          <w:szCs w:val="28"/>
        </w:rPr>
      </w:pPr>
      <w:r>
        <w:rPr>
          <w:rFonts w:hint="eastAsia" w:ascii="仿宋" w:hAnsi="仿宋" w:eastAsia="仿宋"/>
          <w:sz w:val="28"/>
          <w:szCs w:val="28"/>
        </w:rPr>
        <w:t xml:space="preserve">（二）采购代理机构信息</w:t>
      </w:r>
      <w:r>
        <w:rPr>
          <w:rFonts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名称：江苏省设备采购国际招标中心有限公司</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w:t>
      </w:r>
      <w:r>
        <w:rPr>
          <w:rFonts w:ascii="仿宋" w:hAnsi="仿宋" w:eastAsia="仿宋"/>
          <w:sz w:val="28"/>
          <w:szCs w:val="28"/>
        </w:rPr>
        <w:t xml:space="preserve">江苏省南京市鼓楼区草场门大街101号文荟大厦5楼</w:t>
      </w:r>
      <w:r>
        <w:rPr>
          <w:rFonts w:hint="eastAsia" w:ascii="仿宋" w:hAnsi="仿宋" w:eastAsia="仿宋"/>
          <w:sz w:val="28"/>
          <w:szCs w:val="28"/>
        </w:rPr>
      </w:r>
      <w:r/>
    </w:p>
    <w:p>
      <w:pPr>
        <w:pStyle w:val="735"/>
        <w:ind w:firstLine="560"/>
        <w:spacing w:line="500" w:lineRule="exact"/>
        <w:rPr>
          <w:rFonts w:ascii="仿宋" w:hAnsi="仿宋" w:eastAsia="仿宋" w:cs="仿宋"/>
          <w:sz w:val="28"/>
          <w:szCs w:val="28"/>
        </w:rPr>
      </w:pPr>
      <w:r>
        <w:rPr>
          <w:rFonts w:hint="eastAsia" w:ascii="仿宋" w:hAnsi="仿宋" w:eastAsia="仿宋"/>
          <w:sz w:val="28"/>
          <w:szCs w:val="28"/>
        </w:rPr>
        <w:t xml:space="preserve">联系人：黄磊     联系电话：025-83705998</w:t>
      </w:r>
      <w:r>
        <w:rPr>
          <w:rFonts w:ascii="仿宋" w:hAnsi="仿宋" w:eastAsia="仿宋" w:cs="仿宋"/>
          <w:sz w:val="28"/>
          <w:szCs w:val="28"/>
        </w:rPr>
      </w:r>
      <w:r/>
    </w:p>
    <w:p>
      <w:pPr>
        <w:pStyle w:val="73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八、其他</w:t>
      </w:r>
      <w:r>
        <w:rPr>
          <w:rFonts w:hint="eastAsia" w:ascii="仿宋" w:hAnsi="仿宋" w:eastAsia="仿宋"/>
          <w:b/>
          <w:bCs/>
          <w:sz w:val="28"/>
          <w:szCs w:val="28"/>
        </w:rPr>
      </w:r>
      <w:r/>
    </w:p>
    <w:p>
      <w:pPr>
        <w:pStyle w:val="735"/>
        <w:ind w:firstLine="566"/>
        <w:spacing w:line="520" w:lineRule="exact"/>
        <w:rPr>
          <w:rFonts w:ascii="仿宋" w:hAnsi="仿宋" w:eastAsia="仿宋"/>
          <w:spacing w:val="-6"/>
          <w:sz w:val="28"/>
          <w:szCs w:val="28"/>
        </w:rPr>
      </w:pPr>
      <w:r>
        <w:rPr>
          <w:rFonts w:hint="eastAsia" w:ascii="仿宋" w:hAnsi="仿宋" w:eastAsia="仿宋"/>
          <w:sz w:val="28"/>
          <w:szCs w:val="28"/>
        </w:rPr>
        <w:t xml:space="preserve">（一）</w:t>
      </w:r>
      <w:r>
        <w:rPr>
          <w:rFonts w:hint="eastAsia" w:ascii="仿宋" w:hAnsi="仿宋" w:eastAsia="仿宋"/>
          <w:spacing w:val="-6"/>
          <w:sz w:val="28"/>
          <w:szCs w:val="28"/>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w:t>
      </w:r>
      <w:r>
        <w:rPr>
          <w:rFonts w:hint="eastAsia" w:ascii="仿宋" w:hAnsi="仿宋" w:eastAsia="仿宋"/>
          <w:spacing w:val="-6"/>
          <w:sz w:val="28"/>
          <w:szCs w:val="28"/>
        </w:rPr>
        <w:t xml:space="preserve">具体办理指南和操作手册见链接：http://www.ccgp-jiangsu.gov.cn/jiangsu/zlxz/ee/ee3a4bc5a3454aa2b0d9312230633ce9.html。</w:t>
      </w:r>
      <w:r>
        <w:rPr>
          <w:rFonts w:ascii="仿宋" w:hAnsi="仿宋" w:eastAsia="仿宋"/>
          <w:spacing w:val="-6"/>
          <w:sz w:val="28"/>
          <w:szCs w:val="28"/>
        </w:rPr>
      </w:r>
      <w:r/>
    </w:p>
    <w:p>
      <w:pPr>
        <w:pStyle w:val="735"/>
        <w:ind w:firstLine="566"/>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r>
        <w:rPr>
          <w:rFonts w:ascii="仿宋" w:hAnsi="仿宋" w:eastAsia="仿宋"/>
          <w:sz w:val="28"/>
          <w:szCs w:val="28"/>
        </w:rPr>
      </w:r>
      <w:r/>
    </w:p>
    <w:p>
      <w:pPr>
        <w:pStyle w:val="735"/>
        <w:ind w:firstLine="566"/>
        <w:spacing w:line="520" w:lineRule="exact"/>
        <w:rPr>
          <w:rFonts w:hint="eastAsia" w:ascii="仿宋" w:hAnsi="仿宋" w:eastAsia="仿宋"/>
          <w:sz w:val="28"/>
          <w:szCs w:val="28"/>
        </w:rPr>
      </w:pPr>
      <w:r>
        <w:rPr>
          <w:rFonts w:hint="eastAsia" w:ascii="仿宋" w:hAnsi="仿宋" w:eastAsia="仿宋"/>
          <w:sz w:val="28"/>
          <w:szCs w:val="28"/>
        </w:rPr>
        <w:t xml:space="preserve">（二）有关本次招标的事项若存在变动或修改，敬请及时关注“江苏政府采购网”或者“淮安市政府采购网”发布的更正公告。</w:t>
      </w:r>
      <w:r>
        <w:rPr>
          <w:rFonts w:hint="eastAsia" w:ascii="仿宋" w:hAnsi="仿宋" w:eastAsia="仿宋"/>
          <w:sz w:val="28"/>
          <w:szCs w:val="28"/>
        </w:rPr>
      </w:r>
      <w:r/>
    </w:p>
    <w:p>
      <w:pPr>
        <w:pStyle w:val="735"/>
        <w:ind w:firstLine="566"/>
        <w:spacing w:line="520" w:lineRule="exact"/>
        <w:rPr>
          <w:rFonts w:ascii="仿宋" w:hAnsi="仿宋" w:eastAsia="仿宋"/>
          <w:sz w:val="28"/>
          <w:szCs w:val="28"/>
        </w:rPr>
      </w:pPr>
      <w:r>
        <w:rPr>
          <w:rFonts w:hint="eastAsia" w:ascii="仿宋" w:hAnsi="仿宋" w:eastAsia="仿宋"/>
          <w:sz w:val="28"/>
          <w:szCs w:val="28"/>
        </w:rPr>
        <w:t xml:space="preserve">（三）本次招标不收取投标保证金。</w:t>
      </w:r>
      <w:r>
        <w:rPr>
          <w:rFonts w:ascii="仿宋" w:hAnsi="仿宋" w:eastAsia="仿宋"/>
          <w:sz w:val="28"/>
          <w:szCs w:val="28"/>
        </w:rPr>
      </w:r>
      <w:r/>
    </w:p>
    <w:p>
      <w:pPr>
        <w:pStyle w:val="735"/>
        <w:spacing w:line="520" w:lineRule="exact"/>
        <w:rPr>
          <w:rFonts w:hint="eastAsia" w:ascii="仿宋" w:hAnsi="仿宋" w:eastAsia="仿宋"/>
          <w:sz w:val="28"/>
          <w:szCs w:val="28"/>
        </w:rPr>
      </w:pPr>
      <w:r>
        <w:rPr>
          <w:rFonts w:hint="eastAsia" w:ascii="仿宋" w:hAnsi="仿宋" w:eastAsia="仿宋"/>
          <w:sz w:val="28"/>
          <w:szCs w:val="28"/>
        </w:rPr>
      </w:r>
      <w:r/>
    </w:p>
    <w:p>
      <w:pPr>
        <w:pStyle w:val="735"/>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pStyle w:val="735"/>
        <w:ind w:firstLine="2512"/>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735"/>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735"/>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735"/>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735"/>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w:t>
      </w:r>
      <w:r>
        <w:rPr>
          <w:rFonts w:hint="eastAsia" w:ascii="仿宋" w:hAnsi="仿宋" w:eastAsia="仿宋"/>
          <w:sz w:val="28"/>
          <w:szCs w:val="28"/>
        </w:rPr>
      </w:r>
      <w:r/>
    </w:p>
    <w:p>
      <w:pPr>
        <w:pStyle w:val="735"/>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735"/>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735"/>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rPr>
          <w:rFonts w:hint="eastAsia" w:ascii="仿宋" w:hAnsi="仿宋" w:eastAsia="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sz w:val="28"/>
          <w:szCs w:val="28"/>
        </w:rPr>
        <w:t xml:space="preserve">4.1投标人应自行承担所有与参加投标有关的费用。不论投标的结果如何，江苏省设备采购国际招标中心有限公司（以下简称采购代理机构）及</w:t>
      </w:r>
      <w:r>
        <w:rPr>
          <w:rFonts w:hint="eastAsia" w:ascii="仿宋" w:hAnsi="仿宋" w:eastAsia="仿宋" w:cs="仿宋"/>
          <w:sz w:val="28"/>
          <w:szCs w:val="28"/>
        </w:rPr>
        <w:t xml:space="preserve">淮安市洪泽区人民医院（以下简称采购人）在任何情况下均无义务和责任承担这些费用。</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4.2招标代理服务费：</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4.2.1支付主体和报价要求：本项目采购代理服务费由中标供应商支付，供应商在报价时应将代理服务费全额包含在投标总价中，本项费用无需在投标报价表中单列。采购人不再另行支付。</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4.2.2原因：为优化采购资金使用效率，依据《政府采购代理机构管理暂行办法》（财库〔2018〕2号）第十五条规定，经采购人研究确定，本项目代理服务费由中标供应商支付。</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4.2.3收取方式：中标供应商在领取中标通知书前，一次性向采购代理机构足额支付；支付方式为银行转账/电汇/现金。</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4.2.4收费标准：按照《江苏省政府采购代理服务收费指导意见》苏政采协[2024</w:t>
      </w:r>
      <w:r>
        <w:rPr>
          <w:rFonts w:ascii="仿宋" w:hAnsi="仿宋" w:eastAsia="仿宋" w:cs="仿宋"/>
          <w:sz w:val="28"/>
          <w:szCs w:val="28"/>
        </w:rPr>
        <w:t xml:space="preserve">]</w:t>
      </w:r>
      <w:r>
        <w:rPr>
          <w:rFonts w:hint="eastAsia" w:ascii="仿宋" w:hAnsi="仿宋" w:eastAsia="仿宋" w:cs="仿宋"/>
          <w:sz w:val="28"/>
          <w:szCs w:val="28"/>
        </w:rPr>
        <w:t xml:space="preserve">20号文标准50%计算。</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4.3.5确定标准的依据：按照《江苏省政府采购代理服务收费指导意见》苏政采协[2024</w:t>
      </w:r>
      <w:r>
        <w:rPr>
          <w:rFonts w:ascii="仿宋" w:hAnsi="仿宋" w:eastAsia="仿宋" w:cs="仿宋"/>
          <w:sz w:val="28"/>
          <w:szCs w:val="28"/>
        </w:rPr>
        <w:t xml:space="preserve">]</w:t>
      </w:r>
      <w:r>
        <w:rPr>
          <w:rFonts w:hint="eastAsia" w:ascii="仿宋" w:hAnsi="仿宋" w:eastAsia="仿宋" w:cs="仿宋"/>
          <w:sz w:val="28"/>
          <w:szCs w:val="28"/>
        </w:rPr>
        <w:t xml:space="preserve">20号文标准。</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采购代理机构有关银行资料如下：</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户名：江苏省设备采购国际招标中心有限公司</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账号：0887 1020 1021 418391</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开户行：南京银行广州路支行</w:t>
      </w:r>
      <w:r>
        <w:rPr>
          <w:rFonts w:hint="eastAsia" w:ascii="仿宋" w:hAnsi="仿宋" w:eastAsia="仿宋" w:cs="仿宋"/>
          <w:sz w:val="28"/>
          <w:szCs w:val="28"/>
        </w:rPr>
      </w:r>
      <w:r/>
    </w:p>
    <w:p>
      <w:pPr>
        <w:pStyle w:val="735"/>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4.3本项目中标人在中标公告发布后，</w:t>
      </w:r>
      <w:r>
        <w:rPr>
          <w:rFonts w:hint="eastAsia" w:ascii="仿宋" w:hAnsi="仿宋" w:eastAsia="仿宋" w:cs="仿宋"/>
          <w:b/>
          <w:bCs/>
          <w:sz w:val="28"/>
          <w:szCs w:val="28"/>
        </w:rPr>
        <w:t xml:space="preserve">须向采购代理机构提供与线上内容一致的纸质投标文件三份（正本1份、副本2份）。</w:t>
      </w:r>
      <w:r>
        <w:rPr>
          <w:rFonts w:hint="eastAsia" w:ascii="仿宋" w:hAnsi="仿宋" w:eastAsia="仿宋" w:cs="仿宋"/>
          <w:sz w:val="28"/>
          <w:szCs w:val="28"/>
        </w:rPr>
        <w:t xml:space="preserve">邮寄至江苏省设备采购国际招标中心有限公司（地址：南京市鼓楼区草场门大街101号文荟大厦5楼，联系人：黄磊，电话：025-83705998）。</w:t>
      </w:r>
      <w:r>
        <w:rPr>
          <w:rFonts w:hint="eastAsia" w:ascii="仿宋" w:hAnsi="仿宋" w:eastAsia="仿宋" w:cs="仿宋"/>
          <w:sz w:val="28"/>
          <w:szCs w:val="28"/>
        </w:rPr>
      </w:r>
      <w:r/>
    </w:p>
    <w:p>
      <w:pPr>
        <w:pStyle w:val="735"/>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735"/>
        <w:spacing w:line="520" w:lineRule="exact"/>
        <w:rPr>
          <w:rFonts w:hint="eastAsia" w:ascii="仿宋" w:hAnsi="仿宋" w:eastAsia="仿宋"/>
          <w:sz w:val="28"/>
          <w:szCs w:val="28"/>
        </w:rPr>
      </w:pPr>
      <w:r>
        <w:rPr>
          <w:rFonts w:hint="eastAsia" w:ascii="仿宋" w:hAnsi="仿宋" w:eastAsia="仿宋"/>
          <w:sz w:val="28"/>
          <w:szCs w:val="28"/>
        </w:rPr>
        <w:t xml:space="preserve">5.招标文件由以下部分组成:</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5.1投标邀请</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5.2投标人须知</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5.3评标标准</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5.4合同格式及条款</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5.5项目采购需求</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5.6投标文件</w:t>
      </w:r>
      <w:r>
        <w:rPr>
          <w:rFonts w:hint="eastAsia" w:ascii="仿宋" w:hAnsi="仿宋" w:eastAsia="仿宋"/>
          <w:sz w:val="28"/>
          <w:szCs w:val="28"/>
        </w:rPr>
      </w:r>
      <w:r/>
    </w:p>
    <w:p>
      <w:pPr>
        <w:pStyle w:val="735"/>
        <w:spacing w:line="520" w:lineRule="exact"/>
        <w:rPr>
          <w:rFonts w:hint="eastAsia" w:ascii="仿宋" w:hAnsi="仿宋" w:eastAsia="仿宋"/>
          <w:sz w:val="28"/>
          <w:szCs w:val="28"/>
        </w:rPr>
      </w:pPr>
      <w:r>
        <w:rPr>
          <w:rFonts w:hint="eastAsia" w:ascii="仿宋" w:hAnsi="仿宋" w:eastAsia="仿宋"/>
          <w:sz w:val="28"/>
          <w:szCs w:val="28"/>
        </w:rPr>
        <w:t xml:space="preserve">6.招标文件的澄清</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6.1任何要求对招标文件进行澄清的投标人，均应在投标截止时间十日前通过以书面形式并加盖公章通知采购代理机构，采购代理机构对投标截止时间前十日收到的任何澄清要求将以书面形式予以答复。</w:t>
      </w:r>
      <w:r>
        <w:rPr>
          <w:rFonts w:hint="eastAsia" w:ascii="仿宋" w:hAnsi="仿宋" w:eastAsia="仿宋"/>
          <w:sz w:val="28"/>
          <w:szCs w:val="28"/>
        </w:rPr>
      </w:r>
      <w:r/>
    </w:p>
    <w:p>
      <w:pPr>
        <w:pStyle w:val="735"/>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7.1在投标截止时间十五日前，采购代理机构可主动或在解答投标人提出的澄清问题时对招标文件用更正公告的方式进行修正。</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w:t>
      </w:r>
      <w:bookmarkStart w:id="4" w:name="OLE_LINK9"/>
      <w:r>
        <w:rPr>
          <w:rFonts w:hint="eastAsia" w:ascii="仿宋" w:hAnsi="仿宋" w:eastAsia="仿宋"/>
          <w:sz w:val="28"/>
          <w:szCs w:val="28"/>
        </w:rPr>
        <w:t xml:space="preserve">“江苏政府采购网”或者“淮安市政府采购网”</w:t>
      </w:r>
      <w:bookmarkEnd w:id="4"/>
      <w:r>
        <w:rPr>
          <w:rFonts w:hint="eastAsia" w:ascii="仿宋" w:hAnsi="仿宋" w:eastAsia="仿宋"/>
          <w:sz w:val="28"/>
          <w:szCs w:val="28"/>
        </w:rPr>
        <w:t xml:space="preserve">进行公告，更正公告将作为招标文件的组成部分，对所有参加本次投标的投标人都具有约束力。</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7.3为使投标人有足够的时间按招标文件的更正要求修正投标文件，采购代理机构有权按照相关法定的要求推迟投标截止时间和开标日期。 </w:t>
      </w:r>
      <w:r>
        <w:rPr>
          <w:rFonts w:hint="eastAsia" w:ascii="仿宋" w:hAnsi="仿宋" w:eastAsia="仿宋"/>
          <w:sz w:val="28"/>
          <w:szCs w:val="28"/>
        </w:rPr>
      </w:r>
      <w:r/>
    </w:p>
    <w:p>
      <w:pPr>
        <w:pStyle w:val="735"/>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735"/>
        <w:spacing w:line="520" w:lineRule="exact"/>
        <w:rPr>
          <w:rFonts w:ascii="仿宋" w:hAnsi="仿宋" w:eastAsia="仿宋"/>
          <w:sz w:val="28"/>
          <w:szCs w:val="28"/>
        </w:rPr>
      </w:pPr>
      <w:r/>
      <w:bookmarkStart w:id="5" w:name="_Toc462564073"/>
      <w:r/>
      <w:bookmarkStart w:id="6" w:name="_Toc513029214"/>
      <w:r/>
      <w:bookmarkStart w:id="7" w:name="_Toc20823286"/>
      <w:r/>
      <w:bookmarkStart w:id="8" w:name="_Toc16938530"/>
      <w:r>
        <w:rPr>
          <w:rFonts w:hint="eastAsia" w:ascii="仿宋" w:hAnsi="仿宋" w:eastAsia="仿宋"/>
          <w:sz w:val="28"/>
          <w:szCs w:val="28"/>
        </w:rPr>
        <w:t xml:space="preserve">8.投标文件的语言及度量衡单位</w:t>
      </w:r>
      <w:bookmarkEnd w:id="5"/>
      <w:r/>
      <w:bookmarkEnd w:id="6"/>
      <w:r/>
      <w:bookmarkEnd w:id="7"/>
      <w:r/>
      <w:bookmarkEnd w:id="8"/>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投标人提交的投标文件以及投标人与采购代理机构就有关投标的所有来往通知、函件和文件均应使用简体中文。</w:t>
      </w:r>
      <w:r>
        <w:rPr>
          <w:rFonts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投标人编写的投标文件应包括资格证明文件、符合性证明文件、投标分项报价表、技术要求响应及偏离表、商务要求响应及偏离表、其他证明文件、投标函、开标一览表等部分。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如标书制作工具中格式和内容与“江苏政府采购网”或者“淮安市政府采购网”发布的招标文件不一致，请以“江苏政府采购网”或者“淮安市政府采购网”发布的招标文件为准。</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13.服务方案</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投标人需根据招标文件要求提供有关服务方案。</w:t>
      </w:r>
      <w:r>
        <w:rPr>
          <w:rFonts w:ascii="仿宋" w:hAnsi="仿宋" w:eastAsia="仿宋"/>
          <w:sz w:val="28"/>
          <w:szCs w:val="28"/>
        </w:rPr>
      </w:r>
      <w:r/>
    </w:p>
    <w:p>
      <w:pPr>
        <w:pStyle w:val="735"/>
        <w:spacing w:line="520" w:lineRule="exact"/>
        <w:rPr>
          <w:rFonts w:ascii="仿宋" w:hAnsi="仿宋" w:eastAsia="仿宋"/>
          <w:sz w:val="28"/>
          <w:szCs w:val="28"/>
        </w:rPr>
      </w:pPr>
      <w:r/>
      <w:bookmarkStart w:id="9" w:name="_Toc14577359"/>
      <w:r/>
      <w:bookmarkStart w:id="10"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sz w:val="28"/>
          <w:szCs w:val="28"/>
        </w:rPr>
      </w:r>
      <w:r/>
    </w:p>
    <w:p>
      <w:pPr>
        <w:pStyle w:val="735"/>
        <w:spacing w:line="520" w:lineRule="exact"/>
        <w:rPr>
          <w:rFonts w:ascii="仿宋" w:hAnsi="仿宋" w:eastAsia="仿宋"/>
          <w:sz w:val="28"/>
          <w:szCs w:val="28"/>
        </w:rPr>
      </w:pPr>
      <w:r/>
      <w:bookmarkEnd w:id="9"/>
      <w:r/>
      <w:bookmarkEnd w:id="10"/>
      <w:r/>
      <w:bookmarkStart w:id="11" w:name="_Toc14577360"/>
      <w:r/>
      <w:bookmarkStart w:id="12" w:name="_Toc49090511"/>
      <w:r>
        <w:rPr>
          <w:rFonts w:hint="eastAsia" w:ascii="仿宋" w:hAnsi="仿宋" w:eastAsia="仿宋"/>
          <w:sz w:val="28"/>
          <w:szCs w:val="28"/>
        </w:rPr>
        <w:t xml:space="preserve">15.投标有效期</w:t>
      </w:r>
      <w:bookmarkEnd w:id="11"/>
      <w:r/>
      <w:bookmarkEnd w:id="12"/>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15.1投标有效期为采购代理机构规定的开标之日后九十（90）天。投标有效期比规定短的将被视为未实质性响应招标文件而予以拒绝。</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735"/>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rPr>
          <w:rFonts w:hint="eastAsia" w:ascii="仿宋" w:hAnsi="仿宋" w:eastAsia="仿宋"/>
          <w:bCs/>
          <w:sz w:val="28"/>
          <w:szCs w:val="28"/>
        </w:rPr>
      </w:r>
      <w:r/>
    </w:p>
    <w:p>
      <w:pPr>
        <w:pStyle w:val="73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17.1本项目评标标准中的方案部分</w:t>
      </w:r>
      <w:r>
        <w:rPr>
          <w:rFonts w:hint="eastAsia" w:ascii="仿宋" w:hAnsi="仿宋" w:eastAsia="仿宋"/>
          <w:b/>
          <w:sz w:val="28"/>
          <w:szCs w:val="28"/>
        </w:rPr>
        <w:t xml:space="preserve">不采用暗标方式</w:t>
      </w:r>
      <w:r>
        <w:rPr>
          <w:rFonts w:hint="eastAsia" w:ascii="仿宋" w:hAnsi="仿宋" w:eastAsia="仿宋"/>
          <w:bCs/>
          <w:sz w:val="28"/>
          <w:szCs w:val="28"/>
        </w:rPr>
        <w:t xml:space="preserve">进行评审。</w:t>
      </w:r>
      <w:r>
        <w:rPr>
          <w:rFonts w:hint="eastAsia" w:ascii="仿宋" w:hAnsi="仿宋" w:eastAsia="仿宋"/>
          <w:bCs/>
          <w:sz w:val="28"/>
          <w:szCs w:val="28"/>
        </w:rPr>
      </w:r>
      <w:r/>
    </w:p>
    <w:p>
      <w:pPr>
        <w:pStyle w:val="735"/>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735"/>
        <w:spacing w:line="520" w:lineRule="exact"/>
        <w:rPr>
          <w:rFonts w:hint="eastAsia" w:ascii="仿宋" w:hAnsi="仿宋" w:eastAsia="仿宋"/>
          <w:sz w:val="28"/>
          <w:szCs w:val="28"/>
        </w:rPr>
      </w:pPr>
      <w:r/>
      <w:bookmarkStart w:id="13" w:name="_Toc162083530"/>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735"/>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18.4采购代理机构可以按第7条规定，通过修改招标文件有权酌情延长投标文件接收截止时间。在此情况下，投标人的所有权利和义务以及投标人受制约的截止日期均应以延长后新的截止日期为准。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735"/>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rPr>
          <w:rFonts w:hint="eastAsia" w:ascii="仿宋" w:hAnsi="仿宋" w:eastAsia="仿宋"/>
          <w:sz w:val="28"/>
          <w:szCs w:val="28"/>
        </w:rPr>
      </w:r>
      <w:r/>
    </w:p>
    <w:p>
      <w:pPr>
        <w:pStyle w:val="735"/>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20.1投标人在上传电子投标文件后可以对其修改或撤回，但这种修改和撤回，必须在规定的开标时间之前，具体操作方法见《操作手册》。</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20.2投标人不得在开标时间以后修改电子投标文件。</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20.3投标人不得在提交电子投标文件截止时间起至投标有效期满前撤回电子投标文件。</w:t>
      </w:r>
      <w:r>
        <w:rPr>
          <w:rFonts w:hint="eastAsia" w:ascii="仿宋" w:hAnsi="仿宋" w:eastAsia="仿宋"/>
          <w:sz w:val="28"/>
          <w:szCs w:val="28"/>
        </w:rPr>
      </w:r>
      <w:r/>
    </w:p>
    <w:p>
      <w:pPr>
        <w:pStyle w:val="735"/>
        <w:spacing w:line="520" w:lineRule="exact"/>
        <w:rPr>
          <w:rFonts w:hint="eastAsia" w:ascii="仿宋" w:hAnsi="仿宋" w:eastAsia="仿宋"/>
          <w:b/>
          <w:sz w:val="32"/>
          <w:szCs w:val="32"/>
        </w:rPr>
      </w:pPr>
      <w:r>
        <w:rPr>
          <w:rFonts w:hint="eastAsia" w:ascii="仿宋" w:hAnsi="仿宋" w:eastAsia="仿宋"/>
          <w:b/>
          <w:sz w:val="32"/>
          <w:szCs w:val="32"/>
        </w:rPr>
        <w:t xml:space="preserve">五、开标及评标</w:t>
      </w:r>
      <w:r>
        <w:rPr>
          <w:rFonts w:hint="eastAsia" w:ascii="仿宋" w:hAnsi="仿宋" w:eastAsia="仿宋"/>
          <w:b/>
          <w:sz w:val="32"/>
          <w:szCs w:val="32"/>
        </w:rPr>
      </w:r>
      <w:r/>
    </w:p>
    <w:p>
      <w:pPr>
        <w:pStyle w:val="735"/>
        <w:spacing w:line="520" w:lineRule="exact"/>
        <w:rPr>
          <w:rFonts w:ascii="仿宋" w:hAnsi="仿宋" w:eastAsia="仿宋"/>
          <w:sz w:val="28"/>
          <w:szCs w:val="28"/>
        </w:rPr>
      </w:pPr>
      <w:r/>
      <w:bookmarkEnd w:id="13"/>
      <w:r/>
      <w:bookmarkStart w:id="14" w:name="_Toc20823302"/>
      <w:r/>
      <w:bookmarkStart w:id="15" w:name="_Toc16938546"/>
      <w:r/>
      <w:bookmarkStart w:id="16" w:name="_Toc513029230"/>
      <w:r>
        <w:rPr>
          <w:rFonts w:hint="eastAsia" w:ascii="仿宋" w:hAnsi="仿宋" w:eastAsia="仿宋"/>
          <w:sz w:val="28"/>
          <w:szCs w:val="28"/>
        </w:rPr>
        <w:t xml:space="preserve">21.开标</w:t>
      </w:r>
      <w:bookmarkEnd w:id="14"/>
      <w:r/>
      <w:bookmarkEnd w:id="15"/>
      <w:r/>
      <w:bookmarkEnd w:id="16"/>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21.1 采购代理机构将在招标公告中规定的时间和地点组织公开开标。投标人应当按照《操作手册》规定，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21.2开标仪式由采购人委托的采购代理机构组织。苏采云系统将自动对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21.3投标人在开标过程中涉及到的投标文件解密、开标结果确认等工作，应按照《操作手册》规定执行。</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21.4投标人如果对开标过程和开标记录有疑义，应当根据《操作手册》规定提出，如苏采云系统中《开标记录表》宣布后</w:t>
      </w:r>
      <w:r>
        <w:rPr>
          <w:rFonts w:hint="eastAsia" w:ascii="仿宋" w:hAnsi="仿宋" w:eastAsia="仿宋"/>
          <w:b/>
          <w:bCs/>
          <w:sz w:val="28"/>
          <w:szCs w:val="28"/>
        </w:rPr>
        <w:t xml:space="preserve">5分钟</w:t>
      </w:r>
      <w:r>
        <w:rPr>
          <w:rFonts w:hint="eastAsia" w:ascii="仿宋" w:hAnsi="仿宋" w:eastAsia="仿宋"/>
          <w:sz w:val="28"/>
          <w:szCs w:val="28"/>
        </w:rPr>
        <w:t xml:space="preserve">内未提出的，视同认可开标结果。</w:t>
      </w:r>
      <w:r>
        <w:rPr>
          <w:rFonts w:ascii="仿宋" w:hAnsi="仿宋" w:eastAsia="仿宋"/>
          <w:sz w:val="28"/>
          <w:szCs w:val="28"/>
        </w:rPr>
      </w:r>
      <w:r/>
    </w:p>
    <w:p>
      <w:pPr>
        <w:pStyle w:val="735"/>
        <w:spacing w:line="520" w:lineRule="exact"/>
        <w:rPr>
          <w:rFonts w:ascii="仿宋" w:hAnsi="仿宋" w:eastAsia="仿宋"/>
          <w:sz w:val="28"/>
          <w:szCs w:val="28"/>
        </w:rPr>
      </w:pPr>
      <w:r/>
      <w:bookmarkStart w:id="17" w:name="_Toc513029231"/>
      <w:r/>
      <w:bookmarkStart w:id="18" w:name="_Toc20823303"/>
      <w:r/>
      <w:bookmarkStart w:id="19" w:name="_Toc16938547"/>
      <w:r>
        <w:rPr>
          <w:rFonts w:hint="eastAsia" w:ascii="仿宋" w:hAnsi="仿宋" w:eastAsia="仿宋"/>
          <w:sz w:val="28"/>
          <w:szCs w:val="28"/>
        </w:rPr>
        <w:t xml:space="preserve">22.评标委员会</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22.1开标后，采购代理机构将立即组织评标委员会（以下简称评委会）进行评标。</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rPr>
          <w:rFonts w:ascii="仿宋" w:hAnsi="仿宋" w:eastAsia="仿宋"/>
          <w:sz w:val="28"/>
          <w:szCs w:val="28"/>
        </w:rPr>
      </w:r>
      <w:r/>
    </w:p>
    <w:p>
      <w:pPr>
        <w:pStyle w:val="735"/>
        <w:ind w:firstLine="280"/>
        <w:spacing w:line="520" w:lineRule="exact"/>
        <w:rPr>
          <w:rFonts w:ascii="仿宋" w:hAnsi="仿宋" w:eastAsia="仿宋"/>
          <w:sz w:val="28"/>
          <w:szCs w:val="28"/>
        </w:rPr>
      </w:pPr>
      <w:r>
        <w:rPr>
          <w:rFonts w:hint="eastAsia" w:ascii="仿宋" w:hAnsi="仿宋" w:eastAsia="仿宋"/>
          <w:sz w:val="28"/>
          <w:szCs w:val="28"/>
        </w:rPr>
        <w:t xml:space="preserve">  22.3评委会独立工作，负责评审所有投标文件并确定中标候选人。</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17"/>
      <w:r/>
      <w:bookmarkEnd w:id="18"/>
      <w:r/>
      <w:bookmarkEnd w:id="19"/>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23.1凡是与审查、澄清、评价和比较投标的有关资料以及授标建议等，采购人、评委、采购代理机构均不得向投标人或与评标无关的其他人员透露。</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23.2在评标过程中，投标人不得以任何行为影响评标过程，否则其投标文件将被作为无效投标文件。</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采购人或其委托的采购代理机构和评标委员会不向未中标的投标人解释未中标原因，也不公布评标过程中的相关细节。</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735"/>
        <w:spacing w:line="520" w:lineRule="exact"/>
        <w:rPr>
          <w:rFonts w:ascii="仿宋" w:hAnsi="仿宋" w:eastAsia="仿宋"/>
          <w:sz w:val="28"/>
          <w:szCs w:val="28"/>
        </w:rPr>
      </w:pPr>
      <w:r/>
      <w:bookmarkStart w:id="20" w:name="_Toc16938548"/>
      <w:r/>
      <w:bookmarkStart w:id="21" w:name="_Toc513029232"/>
      <w:r/>
      <w:bookmarkStart w:id="22" w:name="_Toc20823304"/>
      <w:r>
        <w:rPr>
          <w:rFonts w:hint="eastAsia" w:ascii="仿宋" w:hAnsi="仿宋" w:eastAsia="仿宋"/>
          <w:sz w:val="28"/>
          <w:szCs w:val="28"/>
        </w:rPr>
        <w:t xml:space="preserve">24．投标文件的澄清</w:t>
      </w:r>
      <w:bookmarkEnd w:id="20"/>
      <w:r/>
      <w:bookmarkEnd w:id="21"/>
      <w:r/>
      <w:bookmarkEnd w:id="22"/>
      <w:r>
        <w:rPr>
          <w:rFonts w:ascii="仿宋" w:hAnsi="仿宋" w:eastAsia="仿宋"/>
          <w:sz w:val="28"/>
          <w:szCs w:val="28"/>
        </w:rPr>
      </w:r>
      <w:r/>
    </w:p>
    <w:p>
      <w:pPr>
        <w:pStyle w:val="735"/>
        <w:ind w:firstLine="560"/>
        <w:spacing w:line="520" w:lineRule="exact"/>
        <w:rPr>
          <w:rFonts w:ascii="仿宋" w:hAnsi="仿宋" w:eastAsia="仿宋"/>
          <w:sz w:val="28"/>
          <w:szCs w:val="28"/>
        </w:rPr>
      </w:pPr>
      <w:r/>
      <w:bookmarkStart w:id="23" w:name="_Toc513029233"/>
      <w:r/>
      <w:bookmarkStart w:id="24" w:name="_Toc16938549"/>
      <w:r/>
      <w:bookmarkStart w:id="25" w:name="_Toc20823305"/>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评标</w:t>
      </w:r>
      <w:r>
        <w:rPr>
          <w:rFonts w:ascii="仿宋" w:hAnsi="仿宋" w:eastAsia="仿宋"/>
          <w:sz w:val="28"/>
          <w:szCs w:val="28"/>
        </w:rPr>
        <w:t xml:space="preserve">委员会并非对每个投标人都做澄清要求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23"/>
      <w:r/>
      <w:bookmarkEnd w:id="24"/>
      <w:r/>
      <w:bookmarkEnd w:id="25"/>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25.1投标文件初审分为资格审查和符合性审查。</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资格审查：依据法律法规和招标文件的规定，由采购人对投标文件中的资格证明文件进行审查。资格审查的结论，采购人以书面形式向评委会进行反馈。</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25.3如果投标文件实质上没有响应招标文件的要求，评委会将予以拒绝，投标人不得通过修改或撤销不合要求的偏离或保留而使其投标成为实质性响应的投标。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25.4评委会将对确定为实质性响应的投标进行进一步审核，看其是否有计算上或累加上的算术错误，修正错误的原则如下：</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25.5评委会将按上述修正错误的方法调整投标文件中的投标报价，并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735"/>
        <w:ind w:firstLine="560"/>
        <w:spacing w:line="520" w:lineRule="exact"/>
        <w:rPr>
          <w:rFonts w:ascii="仿宋" w:hAnsi="仿宋" w:eastAsia="仿宋"/>
          <w:sz w:val="28"/>
          <w:szCs w:val="28"/>
        </w:rPr>
      </w:pPr>
      <w:r/>
      <w:bookmarkStart w:id="26" w:name="_Toc20823306"/>
      <w:r/>
      <w:bookmarkStart w:id="27" w:name="_Toc16938550"/>
      <w:r/>
      <w:bookmarkStart w:id="28" w:name="_Toc513029234"/>
      <w:r>
        <w:rPr>
          <w:rFonts w:hint="eastAsia" w:ascii="仿宋" w:hAnsi="仿宋" w:eastAsia="仿宋"/>
          <w:sz w:val="28"/>
          <w:szCs w:val="28"/>
        </w:rPr>
        <w:t xml:space="preserve">25.6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25.7投标人在开、评标全过程中应保持通讯畅通，及时登录苏采云系统查阅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并安排专人与采购代理机构及评标委员会联系。</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2</w:t>
      </w:r>
      <w:bookmarkEnd w:id="26"/>
      <w:r/>
      <w:bookmarkEnd w:id="27"/>
      <w:r/>
      <w:bookmarkEnd w:id="28"/>
      <w:r>
        <w:rPr>
          <w:rFonts w:hint="eastAsia" w:ascii="仿宋" w:hAnsi="仿宋" w:eastAsia="仿宋"/>
          <w:sz w:val="28"/>
          <w:szCs w:val="28"/>
        </w:rPr>
        <w:t xml:space="preserve">6.无效投标条款和废标条款</w:t>
      </w:r>
      <w:r>
        <w:rPr>
          <w:rFonts w:ascii="仿宋" w:hAnsi="仿宋" w:eastAsia="仿宋"/>
          <w:sz w:val="28"/>
          <w:szCs w:val="28"/>
        </w:rPr>
      </w:r>
      <w:r/>
    </w:p>
    <w:p>
      <w:pPr>
        <w:pStyle w:val="735"/>
        <w:ind w:firstLine="560"/>
        <w:spacing w:line="520" w:lineRule="exact"/>
        <w:rPr>
          <w:rFonts w:ascii="仿宋" w:hAnsi="仿宋" w:eastAsia="仿宋"/>
          <w:sz w:val="28"/>
          <w:szCs w:val="28"/>
        </w:rPr>
      </w:pPr>
      <w:r/>
      <w:bookmarkStart w:id="29" w:name="_Toc20823307"/>
      <w:r/>
      <w:bookmarkStart w:id="30" w:name="_Toc16938551"/>
      <w:r/>
      <w:bookmarkStart w:id="31" w:name="_Toc513029235"/>
      <w:r>
        <w:rPr>
          <w:rFonts w:hint="eastAsia" w:ascii="仿宋" w:hAnsi="仿宋" w:eastAsia="仿宋"/>
          <w:sz w:val="28"/>
          <w:szCs w:val="28"/>
        </w:rPr>
        <w:t xml:space="preserve">26.1无效投标条款</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未通过符合性审查的。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25.1.11按照第 34.4的要求本项目中具有“强制采购”产品，但未提供经国家确定的认证机构出具的、处于有效期之内该节能产品认证证书图片的；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其他法律、法规及本招标文件规定的属无效投标的情形。</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26.2废标条款</w:t>
      </w:r>
      <w:r>
        <w:rPr>
          <w:rFonts w:ascii="仿宋" w:hAnsi="仿宋" w:eastAsia="仿宋"/>
          <w:sz w:val="28"/>
          <w:szCs w:val="28"/>
        </w:rPr>
      </w:r>
      <w:r/>
    </w:p>
    <w:p>
      <w:pPr>
        <w:pStyle w:val="735"/>
        <w:ind w:firstLine="560"/>
        <w:spacing w:line="520" w:lineRule="exact"/>
        <w:tabs>
          <w:tab w:val="left" w:pos="5103" w:leader="none"/>
        </w:tabs>
        <w:rPr>
          <w:rFonts w:hint="eastAsia" w:ascii="仿宋" w:hAnsi="仿宋" w:eastAsia="仿宋"/>
          <w:sz w:val="28"/>
          <w:szCs w:val="28"/>
        </w:rPr>
      </w:pPr>
      <w:r>
        <w:rPr>
          <w:rFonts w:hint="eastAsia" w:ascii="仿宋" w:hAnsi="仿宋" w:eastAsia="仿宋"/>
          <w:sz w:val="28"/>
          <w:szCs w:val="28"/>
        </w:rPr>
        <w:t xml:space="preserve">26.2.1符合专业条件的投标人或者对招标文件作实质响应的投标人不足三家的。</w:t>
      </w:r>
      <w:r>
        <w:rPr>
          <w:rFonts w:hint="eastAsia"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26.2.2出现影响采购公正的违法、违规行为的。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26.2.3因重大变故，采购任务取消的。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26.2.4评标委员会认定招标文件存在歧义、重大缺陷导致评审工作无法进行。</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26.2.5因苏采云系统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26.3投标截止时间结束后参加投标的投标人不足三家的处理：</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26.3.1如出现投标截止时间结束后参加投标的投标人或者在评标期间对招标文件做出实质响应的投标人不足三家情况，按政府采购相关规定执行。</w:t>
      </w:r>
      <w:r>
        <w:rPr>
          <w:rFonts w:ascii="仿宋" w:hAnsi="仿宋" w:eastAsia="仿宋"/>
          <w:sz w:val="28"/>
          <w:szCs w:val="28"/>
        </w:rPr>
      </w:r>
      <w:r/>
    </w:p>
    <w:p>
      <w:pPr>
        <w:pStyle w:val="735"/>
        <w:ind w:firstLine="560"/>
        <w:spacing w:line="520" w:lineRule="exact"/>
        <w:rPr>
          <w:rFonts w:ascii="仿宋" w:hAnsi="仿宋" w:eastAsia="仿宋"/>
          <w:sz w:val="28"/>
          <w:szCs w:val="28"/>
        </w:rPr>
      </w:pPr>
      <w:r/>
      <w:bookmarkEnd w:id="29"/>
      <w:r/>
      <w:bookmarkEnd w:id="30"/>
      <w:r/>
      <w:bookmarkEnd w:id="31"/>
      <w:r/>
      <w:bookmarkStart w:id="32" w:name="_Toc513029238"/>
      <w:r/>
      <w:bookmarkStart w:id="33" w:name="_Toc16938554"/>
      <w:r/>
      <w:bookmarkStart w:id="34" w:name="_Toc20823310"/>
      <w:r>
        <w:rPr>
          <w:rFonts w:hint="eastAsia" w:ascii="仿宋" w:hAnsi="仿宋" w:eastAsia="仿宋"/>
          <w:sz w:val="28"/>
          <w:szCs w:val="28"/>
        </w:rPr>
        <w:t xml:space="preserve">2</w:t>
      </w:r>
      <w:bookmarkEnd w:id="32"/>
      <w:r>
        <w:rPr>
          <w:rFonts w:hint="eastAsia" w:ascii="仿宋" w:hAnsi="仿宋" w:eastAsia="仿宋"/>
          <w:sz w:val="28"/>
          <w:szCs w:val="28"/>
        </w:rPr>
        <w:t xml:space="preserve">7.确定</w:t>
      </w:r>
      <w:bookmarkEnd w:id="33"/>
      <w:r/>
      <w:bookmarkEnd w:id="34"/>
      <w:r>
        <w:rPr>
          <w:rFonts w:hint="eastAsia" w:ascii="仿宋" w:hAnsi="仿宋" w:eastAsia="仿宋"/>
          <w:sz w:val="28"/>
          <w:szCs w:val="28"/>
        </w:rPr>
        <w:t xml:space="preserve">中标单位</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27.1中标候选人的选取原则和数量见招标文件第三章规定。 </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27.2采购人应根据评委会推荐的中标候选人确定中标人。</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27.3采购代理机构将在“江苏政府采购网”或者“淮安市政府采购网”发布中标公告，公告期限为1个工作日。</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27.4若有充分证据证明，中标人出现下列情况之一的，一经查实，将被取消中标资格：</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27.4.1提供虚假材料谋取中标的。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27.4.2向采购人、采购代理机构行贿或者提供其他不正当利益的。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27.4.3属于本文件规定的无效条件，但在评标过程中又未被评委会发现的。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27.4.4与采购人或者其他投标人恶意串通的。</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27.4.5采取不正当手段诋毁、排挤其他投标人的。</w:t>
      </w:r>
      <w:r>
        <w:rPr>
          <w:rFonts w:ascii="仿宋" w:hAnsi="仿宋" w:eastAsia="仿宋"/>
          <w:sz w:val="28"/>
          <w:szCs w:val="28"/>
        </w:rPr>
      </w:r>
      <w:r/>
    </w:p>
    <w:p>
      <w:pPr>
        <w:pStyle w:val="735"/>
        <w:ind w:firstLine="560"/>
        <w:spacing w:line="520" w:lineRule="exact"/>
        <w:rPr>
          <w:rFonts w:ascii="仿宋" w:hAnsi="仿宋" w:eastAsia="仿宋"/>
          <w:sz w:val="28"/>
          <w:szCs w:val="28"/>
        </w:rPr>
      </w:pPr>
      <w:r/>
      <w:bookmarkStart w:id="35"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27.5.1不同投标人的投标文件由同一单位或者个人编制；</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27.5.2不同投标人委托同一单位或者个人办理投标事宜；</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27.5.3不同投标人的投标文件载明的项目管理成员或者联系人员为同一人；</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rPr>
          <w:rFonts w:hint="eastAsia" w:ascii="仿宋" w:hAnsi="仿宋" w:eastAsia="仿宋"/>
          <w:sz w:val="28"/>
          <w:szCs w:val="28"/>
        </w:rPr>
      </w:r>
      <w:r/>
    </w:p>
    <w:p>
      <w:pPr>
        <w:pStyle w:val="73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35"/>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28.1投标人认为采购文件、采购过程和中标结果使自己的权益受到损害的，可以在知道或者应知其权益受到损害之日起七个工作日内，以电子文件形式从通过“苏采云平台”-&gt;“投标人”登录，从“项目质疑申请”模块提出质疑。未通过交易平台提交的、七个工作日之外以及未按28.5条的要求提供质疑的均不予受理。</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28.2上述应知其权益受到损害之日是指:</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28.3质疑投标人是指直接参加本次投标活动的投标人，未参加投标活动的投标人或在投标活动中自身权益未受到损害的投标人所提出的质疑不予受理。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28.4质疑投标人在法定质疑期内应当一次性针对同一采购环节提出质疑。</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28.5质疑函应当包括以下主要内容，附上相关证明材料。否则，采购代理机构不予受理。</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（6）提起质疑的日期。</w:t>
      </w:r>
      <w:r>
        <w:rPr>
          <w:rFonts w:hint="eastAsia"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28.6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28.7对于内容、格式符合规定的质疑函，采购代理机构将在七个工作日内以电子文件的形式作出答复，但质疑答复的内容不涉及商业秘密。如果质疑投标人还需要纸质形式回复函的，需主动与采购代理机构联系索取，或者在质疑函中明确提出该要求。</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28.8投标人提出的质疑必须有理、有据，不得恶意质疑或提交虚假质疑。否则，一经查实，采购代理机构有权依据政府采购的有关规定，报请淮安市洪泽区财政局政府采购管理科对该投标人列入失信行为或不良行为记录名单，进行相应的行政处罚。</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29.中标通知书</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29.2中标通知书将是合同的一个组成部分。对采购人和中标人均具有法律效力。中标通知书发出后，采购人改变中标结果的，或者中标人放弃中标项目的，应当依法承担法律责任。</w:t>
      </w:r>
      <w:r>
        <w:rPr>
          <w:rFonts w:ascii="仿宋" w:hAnsi="仿宋" w:eastAsia="仿宋"/>
          <w:sz w:val="28"/>
          <w:szCs w:val="28"/>
        </w:rPr>
      </w:r>
      <w:r/>
    </w:p>
    <w:p>
      <w:pPr>
        <w:pStyle w:val="735"/>
        <w:numPr>
          <w:ilvl w:val="0"/>
          <w:numId w:val="5"/>
        </w:numPr>
        <w:ind w:firstLine="482"/>
        <w:spacing w:line="520" w:lineRule="exact"/>
        <w:rPr>
          <w:rFonts w:ascii="仿宋" w:hAnsi="仿宋" w:eastAsia="仿宋"/>
          <w:b/>
          <w:sz w:val="32"/>
          <w:szCs w:val="32"/>
        </w:rPr>
      </w:pPr>
      <w:r/>
      <w:bookmarkStart w:id="36" w:name="_Toc120614220"/>
      <w:r/>
      <w:bookmarkStart w:id="37" w:name="_Toc20823308"/>
      <w:r/>
      <w:bookmarkStart w:id="38" w:name="_Toc513029236"/>
      <w:r/>
      <w:bookmarkStart w:id="39" w:name="_Toc16938552"/>
      <w:r>
        <w:rPr>
          <w:rFonts w:hint="eastAsia" w:ascii="仿宋" w:hAnsi="仿宋" w:eastAsia="仿宋"/>
          <w:b/>
          <w:sz w:val="32"/>
          <w:szCs w:val="32"/>
        </w:rPr>
        <w:t xml:space="preserve">授予合同</w:t>
      </w:r>
      <w:bookmarkEnd w:id="36"/>
      <w:r>
        <w:rPr>
          <w:rFonts w:ascii="仿宋" w:hAnsi="仿宋" w:eastAsia="仿宋"/>
          <w:b/>
          <w:sz w:val="32"/>
          <w:szCs w:val="32"/>
        </w:rPr>
      </w:r>
      <w:r/>
    </w:p>
    <w:p>
      <w:pPr>
        <w:pStyle w:val="735"/>
        <w:spacing w:line="520" w:lineRule="exact"/>
        <w:rPr>
          <w:rFonts w:ascii="仿宋" w:hAnsi="仿宋" w:eastAsia="仿宋"/>
          <w:sz w:val="28"/>
          <w:szCs w:val="28"/>
        </w:rPr>
      </w:pPr>
      <w:r/>
      <w:bookmarkEnd w:id="37"/>
      <w:r/>
      <w:bookmarkEnd w:id="38"/>
      <w:r/>
      <w:bookmarkEnd w:id="39"/>
      <w:r/>
      <w:bookmarkStart w:id="40" w:name="_Toc513029237"/>
      <w:r/>
      <w:bookmarkStart w:id="41" w:name="_Toc20823309"/>
      <w:r/>
      <w:bookmarkStart w:id="42" w:name="_Toc16938553"/>
      <w:r>
        <w:rPr>
          <w:rFonts w:hint="eastAsia" w:ascii="仿宋" w:hAnsi="仿宋" w:eastAsia="仿宋"/>
          <w:sz w:val="28"/>
          <w:szCs w:val="28"/>
        </w:rPr>
        <w:t xml:space="preserve">30.签订合同</w:t>
      </w:r>
      <w:r>
        <w:rPr>
          <w:rFonts w:hint="eastAsia" w:ascii="仿宋" w:hAnsi="仿宋" w:eastAsia="仿宋"/>
          <w:sz w:val="28"/>
          <w:szCs w:val="28"/>
        </w:rPr>
        <w:tab/>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30.l中标人应当在中标通知书发出之日起三十日内，按照招标文件确定的事项与采购人签订政府采购合同。</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30.2招标文件、中标人的投标文件及招标过程中有关澄清、承诺文件均应作为合同附件。</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735"/>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仿宋" w:hAnsi="仿宋" w:eastAsia="仿宋"/>
          <w:sz w:val="28"/>
          <w:szCs w:val="28"/>
        </w:rPr>
      </w:r>
      <w:r/>
    </w:p>
    <w:p>
      <w:pPr>
        <w:pStyle w:val="735"/>
        <w:spacing w:line="520" w:lineRule="exact"/>
        <w:rPr>
          <w:rFonts w:ascii="仿宋" w:hAnsi="仿宋" w:eastAsia="仿宋"/>
          <w:sz w:val="28"/>
          <w:szCs w:val="28"/>
        </w:rPr>
      </w:pPr>
      <w:r/>
      <w:bookmarkEnd w:id="40"/>
      <w:r/>
      <w:bookmarkEnd w:id="41"/>
      <w:r/>
      <w:bookmarkEnd w:id="42"/>
      <w:r>
        <w:rPr>
          <w:rFonts w:hint="eastAsia" w:ascii="仿宋" w:hAnsi="仿宋" w:eastAsia="仿宋"/>
          <w:sz w:val="28"/>
          <w:szCs w:val="28"/>
        </w:rPr>
        <w:t xml:space="preserve">32.政府采购履约资金扶持政策</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中标人可凭政府采购合同办理融资贷款，详情请见江苏政府采购网“政采贷”专栏。</w:t>
      </w:r>
      <w:r>
        <w:rPr>
          <w:rFonts w:ascii="仿宋" w:hAnsi="仿宋" w:eastAsia="仿宋"/>
          <w:sz w:val="28"/>
          <w:szCs w:val="28"/>
        </w:rPr>
      </w:r>
      <w:r/>
    </w:p>
    <w:p>
      <w:pPr>
        <w:pStyle w:val="735"/>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735"/>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33.1小微型企业价格扣除</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符合下列情形的，享受本办法规定的中小企业扶持政策给予小微企业报价20%的扣除，用扣除后的价格参与《中华人民共和国民法典》《中华人民共和国民法典》评审：</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33.1.2在货物采购项目中，投标人提供的货物既有中小企业制造货物，也有大型企业制造货物的，不享受本办法规定的中小企业扶持政策。</w:t>
      </w:r>
      <w:r>
        <w:rPr>
          <w:rFonts w:hint="eastAsia"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33.2联合体及分包</w:t>
      </w:r>
      <w:r>
        <w:rPr>
          <w:rFonts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ascii="仿宋" w:hAnsi="仿宋" w:eastAsia="仿宋"/>
          <w:sz w:val="28"/>
          <w:szCs w:val="28"/>
        </w:rPr>
      </w:r>
      <w:r/>
    </w:p>
    <w:p>
      <w:pPr>
        <w:pStyle w:val="735"/>
        <w:ind w:firstLine="560"/>
        <w:spacing w:line="520" w:lineRule="exact"/>
        <w:rPr>
          <w:rFonts w:ascii="仿宋" w:hAnsi="仿宋" w:eastAsia="仿宋"/>
          <w:sz w:val="28"/>
          <w:szCs w:val="28"/>
        </w:rPr>
      </w:pPr>
      <w:r>
        <w:rPr>
          <w:rFonts w:hint="eastAsia" w:ascii="仿宋" w:hAnsi="仿宋" w:eastAsia="仿宋"/>
          <w:sz w:val="28"/>
          <w:szCs w:val="28"/>
        </w:rPr>
        <w:t xml:space="preserve">34.节能、环保政策</w:t>
      </w:r>
      <w:r>
        <w:rPr>
          <w:rFonts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34.2节能产品（本项目不涉及）</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34.3环保产品（本项目不涉及）</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34.4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价格分给予1%的扣除，用扣除后的价格参与评标。</w:t>
      </w:r>
      <w:r>
        <w:rPr>
          <w:rFonts w:hint="eastAsia" w:ascii="仿宋" w:hAnsi="仿宋" w:eastAsia="仿宋"/>
          <w:sz w:val="28"/>
          <w:szCs w:val="28"/>
        </w:rPr>
      </w:r>
      <w:r/>
    </w:p>
    <w:p>
      <w:pPr>
        <w:pStyle w:val="735"/>
        <w:ind w:firstLine="560"/>
        <w:spacing w:line="520" w:lineRule="exact"/>
        <w:rPr>
          <w:rFonts w:ascii="仿宋" w:hAnsi="仿宋" w:eastAsia="仿宋"/>
          <w:bCs/>
          <w:sz w:val="28"/>
          <w:szCs w:val="28"/>
        </w:rPr>
      </w:pPr>
      <w:r>
        <w:rPr>
          <w:rFonts w:hint="eastAsia" w:ascii="仿宋" w:hAnsi="仿宋" w:eastAsia="仿宋"/>
          <w:sz w:val="28"/>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rPr>
          <w:rFonts w:ascii="仿宋" w:hAnsi="仿宋" w:eastAsia="仿宋"/>
          <w:bCs/>
          <w:sz w:val="28"/>
          <w:szCs w:val="28"/>
        </w:rPr>
      </w:r>
      <w:r/>
    </w:p>
    <w:p>
      <w:pPr>
        <w:pStyle w:val="735"/>
        <w:ind w:firstLine="560"/>
        <w:spacing w:line="520" w:lineRule="exact"/>
        <w:rPr>
          <w:rFonts w:ascii="仿宋" w:hAnsi="仿宋" w:eastAsia="仿宋"/>
          <w:bCs/>
          <w:sz w:val="28"/>
          <w:szCs w:val="28"/>
        </w:rPr>
      </w:pPr>
      <w:r>
        <w:rPr>
          <w:rFonts w:hint="eastAsia" w:ascii="仿宋" w:hAnsi="仿宋" w:eastAsia="仿宋"/>
          <w:bCs/>
          <w:sz w:val="28"/>
          <w:szCs w:val="28"/>
        </w:rPr>
        <w:t xml:space="preserve">35.对本国产品支持政策</w:t>
      </w:r>
      <w:r>
        <w:rPr>
          <w:rFonts w:ascii="仿宋" w:hAnsi="仿宋" w:eastAsia="仿宋"/>
          <w:bCs/>
          <w:sz w:val="28"/>
          <w:szCs w:val="28"/>
        </w:rPr>
      </w:r>
      <w:r/>
    </w:p>
    <w:p>
      <w:pPr>
        <w:pStyle w:val="73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bCs/>
          <w:sz w:val="28"/>
          <w:szCs w:val="28"/>
        </w:rPr>
      </w:r>
      <w:r/>
    </w:p>
    <w:p>
      <w:pPr>
        <w:pStyle w:val="73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采购项目或者采购包中含有多种产品，投标人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bCs/>
          <w:sz w:val="28"/>
          <w:szCs w:val="28"/>
        </w:rPr>
      </w:r>
      <w:r/>
    </w:p>
    <w:p>
      <w:pPr>
        <w:pStyle w:val="73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投标人需按照招标文件的要求提供《关于符合本国产品标准的声明函》（以下简称《声明函》），如不提供将不享受本国产品价格评审优惠。</w:t>
      </w:r>
      <w:r>
        <w:rPr>
          <w:rFonts w:hint="eastAsia" w:ascii="仿宋" w:hAnsi="仿宋" w:eastAsia="仿宋"/>
          <w:bCs/>
          <w:sz w:val="28"/>
          <w:szCs w:val="28"/>
        </w:rPr>
      </w:r>
      <w:r/>
    </w:p>
    <w:p>
      <w:pPr>
        <w:pStyle w:val="735"/>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36．政府绿色采购</w:t>
      </w:r>
      <w:r>
        <w:rPr>
          <w:rFonts w:hint="eastAsia" w:ascii="仿宋" w:hAnsi="仿宋" w:eastAsia="仿宋"/>
          <w:bCs/>
          <w:sz w:val="28"/>
          <w:szCs w:val="28"/>
        </w:rPr>
      </w:r>
      <w:r/>
    </w:p>
    <w:p>
      <w:pPr>
        <w:pStyle w:val="735"/>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36.1本项目为货物类采购项目的，所提供的产品需综合考虑节能环保、节水、循环再生、低碳、有机等因素；本项目为物业、合同能源管理等服务类采购项目的，应在服务中加强绿色低碳管理。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36.2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sz w:val="28"/>
          <w:szCs w:val="28"/>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36.3本项目中涉及涂料、胶黏剂、油墨、清洗剂等挥发性有机物产品的，要执行国家和江苏省VOCs含量限制标准，优先使用低挥发性原辅材料，使用低VOCs含量的涂料、胶黏剂等。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735"/>
        <w:ind w:firstLine="561"/>
        <w:spacing w:line="480" w:lineRule="exact"/>
        <w:rPr>
          <w:rFonts w:hint="eastAsia" w:ascii="仿宋" w:hAnsi="仿宋" w:eastAsia="仿宋"/>
          <w:sz w:val="28"/>
          <w:szCs w:val="28"/>
        </w:rPr>
      </w:pPr>
      <w:r>
        <w:rPr>
          <w:rFonts w:hint="eastAsia" w:ascii="仿宋" w:hAnsi="仿宋" w:eastAsia="仿宋"/>
          <w:sz w:val="28"/>
          <w:szCs w:val="28"/>
        </w:rPr>
        <w:t xml:space="preserve">37. 履约资金扶持政策</w:t>
      </w:r>
      <w:r>
        <w:rPr>
          <w:rFonts w:hint="eastAsia" w:ascii="仿宋" w:hAnsi="仿宋" w:eastAsia="仿宋"/>
          <w:sz w:val="28"/>
          <w:szCs w:val="28"/>
        </w:rPr>
      </w:r>
      <w:r/>
    </w:p>
    <w:p>
      <w:pPr>
        <w:pStyle w:val="735"/>
        <w:ind w:firstLine="561"/>
        <w:spacing w:line="480" w:lineRule="exact"/>
        <w:rPr>
          <w:rFonts w:hint="eastAsia" w:ascii="仿宋" w:hAnsi="仿宋" w:eastAsia="仿宋"/>
          <w:sz w:val="28"/>
          <w:szCs w:val="28"/>
        </w:rPr>
      </w:pPr>
      <w:r>
        <w:rPr>
          <w:rFonts w:hint="eastAsia" w:ascii="仿宋" w:hAnsi="仿宋" w:eastAsia="仿宋"/>
          <w:sz w:val="28"/>
          <w:szCs w:val="28"/>
        </w:rPr>
        <w:t xml:space="preserve">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sz w:val="28"/>
          <w:szCs w:val="28"/>
        </w:rPr>
      </w:r>
      <w:r/>
    </w:p>
    <w:p>
      <w:pPr>
        <w:pStyle w:val="735"/>
        <w:ind w:firstLine="561"/>
        <w:spacing w:line="480" w:lineRule="exact"/>
        <w:rPr>
          <w:rFonts w:ascii="仿宋" w:hAnsi="仿宋" w:eastAsia="仿宋"/>
          <w:sz w:val="28"/>
          <w:szCs w:val="28"/>
        </w:rPr>
      </w:pPr>
      <w:r>
        <w:rPr>
          <w:rFonts w:hint="eastAsia" w:ascii="仿宋" w:hAnsi="仿宋" w:eastAsia="仿宋"/>
          <w:sz w:val="28"/>
          <w:szCs w:val="28"/>
        </w:rPr>
        <w:t xml:space="preserve">37.2有融资贷款需求的中标人，与采购人在苏采云【合同在线签订】模块中进行合同在线签订时，【账户信息完善】的“是否融资”一栏中需选择“是”，同时完善收款账号信息和合同补充协议（融资账号）。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sz w:val="28"/>
          <w:szCs w:val="28"/>
        </w:rPr>
      </w:r>
      <w:r/>
    </w:p>
    <w:p>
      <w:pPr>
        <w:pStyle w:val="735"/>
        <w:ind w:firstLine="561"/>
        <w:spacing w:line="480" w:lineRule="exact"/>
        <w:rPr>
          <w:rFonts w:ascii="仿宋" w:hAnsi="仿宋" w:eastAsia="仿宋"/>
          <w:b/>
          <w:sz w:val="28"/>
          <w:szCs w:val="28"/>
        </w:rPr>
      </w:pPr>
      <w:r>
        <w:rPr>
          <w:rFonts w:hint="eastAsia" w:ascii="仿宋" w:hAnsi="仿宋" w:eastAsia="仿宋"/>
          <w:sz w:val="28"/>
          <w:szCs w:val="28"/>
        </w:rPr>
        <w:t xml:space="preserve">38. 强化政府采购异常低价审查</w:t>
      </w:r>
      <w:r>
        <w:rPr>
          <w:rFonts w:ascii="仿宋" w:hAnsi="仿宋" w:eastAsia="仿宋"/>
          <w:b/>
          <w:sz w:val="28"/>
          <w:szCs w:val="28"/>
        </w:rPr>
      </w:r>
      <w:r/>
    </w:p>
    <w:p>
      <w:pPr>
        <w:pStyle w:val="735"/>
        <w:ind w:firstLine="561"/>
        <w:spacing w:line="480" w:lineRule="exact"/>
        <w:rPr>
          <w:rFonts w:hint="eastAsia" w:ascii="仿宋" w:hAnsi="仿宋" w:eastAsia="仿宋"/>
          <w:sz w:val="28"/>
          <w:szCs w:val="28"/>
        </w:rPr>
      </w:pPr>
      <w:r>
        <w:rPr>
          <w:rFonts w:hint="eastAsia" w:ascii="仿宋" w:hAnsi="仿宋" w:eastAsia="仿宋"/>
          <w:sz w:val="28"/>
          <w:szCs w:val="28"/>
        </w:rPr>
        <w:t xml:space="preserve">38.1采购人应在招标文件中明确评标委员会启动异常低价投标（响应）审查的情形和具体要求，包括：评审过程中出现下列情形之一的，评标委员会应当启动异常低价投标（响应）审查程序：</w:t>
      </w:r>
      <w:r>
        <w:rPr>
          <w:rFonts w:hint="eastAsia" w:ascii="仿宋" w:hAnsi="仿宋" w:eastAsia="仿宋"/>
          <w:sz w:val="28"/>
          <w:szCs w:val="28"/>
        </w:rPr>
      </w:r>
      <w:r/>
    </w:p>
    <w:p>
      <w:pPr>
        <w:pStyle w:val="735"/>
        <w:ind w:firstLine="560"/>
        <w:spacing w:line="360" w:lineRule="auto"/>
        <w:widowControl/>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rPr>
      </w:r>
      <w:r/>
    </w:p>
    <w:p>
      <w:pPr>
        <w:pStyle w:val="735"/>
        <w:ind w:firstLine="560"/>
        <w:spacing w:line="360" w:lineRule="auto"/>
        <w:widowControl/>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sz w:val="28"/>
          <w:szCs w:val="28"/>
        </w:rPr>
      </w:r>
      <w:r/>
    </w:p>
    <w:p>
      <w:pPr>
        <w:pStyle w:val="735"/>
        <w:ind w:firstLine="560"/>
        <w:spacing w:line="360" w:lineRule="auto"/>
        <w:widowControl/>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投标（响应）报价低于采购项目最高限价45%的，即投标（响应）报价&lt;采购项目最高限价×45%；</w:t>
      </w:r>
      <w:r>
        <w:rPr>
          <w:rFonts w:hint="eastAsia" w:ascii="仿宋" w:hAnsi="仿宋" w:eastAsia="仿宋"/>
          <w:sz w:val="28"/>
          <w:szCs w:val="28"/>
        </w:rPr>
      </w:r>
      <w:r/>
    </w:p>
    <w:p>
      <w:pPr>
        <w:pStyle w:val="735"/>
        <w:ind w:firstLine="560"/>
        <w:spacing w:line="360" w:lineRule="auto"/>
        <w:widowControl/>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评标委员会基于专业判断，认为供应商报价过低，有可能影响产品质量或者不能诚信履约的其他情形。</w:t>
      </w:r>
      <w:r>
        <w:rPr>
          <w:rFonts w:hint="eastAsia" w:ascii="仿宋" w:hAnsi="仿宋" w:eastAsia="仿宋"/>
          <w:sz w:val="28"/>
          <w:szCs w:val="28"/>
        </w:rPr>
      </w:r>
      <w:r/>
    </w:p>
    <w:p>
      <w:pPr>
        <w:pStyle w:val="735"/>
        <w:ind w:firstLine="560"/>
        <w:spacing w:line="360" w:lineRule="auto"/>
        <w:widowControl/>
        <w:rPr>
          <w:rFonts w:hint="eastAsia" w:ascii="仿宋" w:hAnsi="仿宋" w:eastAsia="仿宋"/>
          <w:sz w:val="28"/>
          <w:szCs w:val="28"/>
        </w:rPr>
      </w:pPr>
      <w:r>
        <w:rPr>
          <w:rFonts w:hint="eastAsia" w:ascii="仿宋" w:hAnsi="仿宋" w:eastAsia="仿宋"/>
          <w:sz w:val="28"/>
          <w:szCs w:val="28"/>
        </w:rPr>
        <w:t xml:space="preserve">38.2</w:t>
      </w:r>
      <w:r>
        <w:rPr>
          <w:rFonts w:ascii="仿宋" w:hAnsi="仿宋" w:eastAsia="仿宋"/>
          <w:sz w:val="28"/>
          <w:szCs w:val="28"/>
        </w:rPr>
        <w:t xml:space="preserve">评标委员会启动异常低价投标（响应）审查后，属于前述第</w:t>
      </w:r>
      <w:r>
        <w:rPr>
          <w:rFonts w:hint="eastAsia" w:ascii="仿宋" w:hAnsi="仿宋" w:eastAsia="仿宋"/>
          <w:sz w:val="28"/>
          <w:szCs w:val="28"/>
        </w:rPr>
        <w:t xml:space="preserve">（1）</w:t>
      </w:r>
      <w:r>
        <w:rPr>
          <w:rFonts w:ascii="仿宋" w:hAnsi="仿宋" w:eastAsia="仿宋"/>
          <w:sz w:val="28"/>
          <w:szCs w:val="28"/>
        </w:rPr>
        <w:t xml:space="preserve">项至第</w:t>
      </w:r>
      <w:r>
        <w:rPr>
          <w:rFonts w:hint="eastAsia" w:ascii="仿宋" w:hAnsi="仿宋" w:eastAsia="仿宋"/>
          <w:sz w:val="28"/>
          <w:szCs w:val="28"/>
        </w:rPr>
        <w:t xml:space="preserve">（4）</w:t>
      </w:r>
      <w:r>
        <w:rPr>
          <w:rFonts w:ascii="仿宋" w:hAnsi="仿宋" w:eastAsia="仿宋"/>
          <w:sz w:val="28"/>
          <w:szCs w:val="28"/>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仿宋" w:hAnsi="仿宋" w:eastAsia="仿宋"/>
          <w:sz w:val="28"/>
          <w:szCs w:val="28"/>
        </w:rPr>
        <w:t xml:space="preserve">（3）</w:t>
      </w:r>
      <w:r>
        <w:rPr>
          <w:rFonts w:ascii="仿宋" w:hAnsi="仿宋" w:eastAsia="仿宋"/>
          <w:sz w:val="28"/>
          <w:szCs w:val="28"/>
        </w:rPr>
        <w:t xml:space="preserve">项情形，供应商已随投标（响应）文件一并提交相关书面说明及必要的证明材料的，在评审现场可不再重复提交。</w:t>
      </w:r>
      <w:r>
        <w:rPr>
          <w:rFonts w:hint="eastAsia" w:ascii="仿宋" w:hAnsi="仿宋" w:eastAsia="仿宋"/>
          <w:sz w:val="28"/>
          <w:szCs w:val="28"/>
        </w:rPr>
      </w:r>
      <w:r/>
    </w:p>
    <w:p>
      <w:pPr>
        <w:pStyle w:val="735"/>
        <w:ind w:firstLine="560"/>
        <w:spacing w:line="360" w:lineRule="auto"/>
        <w:widowControl/>
        <w:rPr>
          <w:rFonts w:hint="eastAsia" w:ascii="仿宋" w:hAnsi="仿宋" w:eastAsia="仿宋"/>
          <w:sz w:val="28"/>
          <w:szCs w:val="28"/>
        </w:rPr>
      </w:pPr>
      <w:r>
        <w:rPr>
          <w:rFonts w:hint="eastAsia" w:ascii="仿宋" w:hAnsi="仿宋" w:eastAsia="仿宋"/>
          <w:sz w:val="28"/>
          <w:szCs w:val="28"/>
        </w:rPr>
        <w:t xml:space="preserve">38.3</w:t>
      </w:r>
      <w:r>
        <w:rPr>
          <w:rFonts w:ascii="仿宋" w:hAnsi="仿宋" w:eastAsia="仿宋"/>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仿宋" w:hAnsi="仿宋" w:eastAsia="仿宋"/>
          <w:sz w:val="28"/>
          <w:szCs w:val="28"/>
        </w:rPr>
      </w:r>
      <w:r/>
    </w:p>
    <w:p>
      <w:pPr>
        <w:pStyle w:val="735"/>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评标标准</w:t>
      </w:r>
      <w:r>
        <w:rPr>
          <w:rFonts w:ascii="仿宋" w:hAnsi="仿宋" w:eastAsia="仿宋"/>
          <w:b/>
          <w:sz w:val="36"/>
          <w:szCs w:val="36"/>
        </w:rPr>
      </w:r>
      <w:r/>
    </w:p>
    <w:p>
      <w:pPr>
        <w:pStyle w:val="735"/>
        <w:ind w:firstLine="560"/>
        <w:jc w:val="left"/>
        <w:spacing w:line="440" w:lineRule="exact"/>
        <w:rPr>
          <w:rFonts w:ascii="仿宋" w:hAnsi="仿宋" w:eastAsia="仿宋"/>
          <w:bCs/>
          <w:sz w:val="28"/>
          <w:szCs w:val="28"/>
        </w:rPr>
      </w:pPr>
      <w:r>
        <w:rPr>
          <w:rFonts w:hint="eastAsia" w:ascii="仿宋" w:hAnsi="仿宋" w:eastAsia="仿宋"/>
          <w:bCs/>
          <w:sz w:val="28"/>
          <w:szCs w:val="28"/>
        </w:rPr>
        <w:t xml:space="preserve">一、评委会根据招标文件中规定的评标标准对投标人进行综合评审，最终按综合评审得分由高到低的顺序推荐出中标候选人。</w:t>
      </w:r>
      <w:r>
        <w:rPr>
          <w:rFonts w:ascii="仿宋" w:hAnsi="仿宋" w:eastAsia="仿宋"/>
          <w:bCs/>
          <w:sz w:val="28"/>
          <w:szCs w:val="28"/>
        </w:rPr>
      </w:r>
      <w:r/>
    </w:p>
    <w:p>
      <w:pPr>
        <w:pStyle w:val="735"/>
        <w:ind w:firstLine="560"/>
        <w:spacing w:line="440" w:lineRule="exact"/>
        <w:rPr>
          <w:rFonts w:hint="eastAsia" w:ascii="仿宋" w:hAnsi="仿宋" w:eastAsia="仿宋"/>
          <w:bCs/>
          <w:sz w:val="28"/>
          <w:szCs w:val="28"/>
        </w:rPr>
      </w:pPr>
      <w:r>
        <w:rPr>
          <w:rFonts w:hint="eastAsia" w:ascii="仿宋" w:hAnsi="仿宋" w:eastAsia="仿宋"/>
          <w:bCs/>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bCs/>
          <w:sz w:val="28"/>
          <w:szCs w:val="28"/>
        </w:rPr>
      </w:r>
      <w:r/>
    </w:p>
    <w:p>
      <w:pPr>
        <w:pStyle w:val="735"/>
        <w:ind w:firstLine="560"/>
        <w:spacing w:line="440" w:lineRule="exact"/>
        <w:rPr>
          <w:rFonts w:ascii="仿宋" w:hAnsi="仿宋" w:eastAsia="仿宋"/>
          <w:bCs/>
          <w:sz w:val="28"/>
          <w:szCs w:val="28"/>
        </w:rPr>
      </w:pPr>
      <w:r>
        <w:rPr>
          <w:rFonts w:hint="eastAsia" w:ascii="仿宋" w:hAnsi="仿宋" w:eastAsia="仿宋"/>
          <w:bCs/>
          <w:sz w:val="28"/>
          <w:szCs w:val="28"/>
        </w:rPr>
        <w:t xml:space="preserve">三、评委会将依据下列评标标准进行评标，本评标标准的总分为100分。按评审后得分由高到低顺序排列,评审得分最高的投标人为排名第一的中标候选人。得分相同的，按投标报价由低到高顺序排列。得分且投标报价相同的,按质量保证措施得分由高到低排列。</w:t>
      </w:r>
      <w:r>
        <w:rPr>
          <w:rFonts w:ascii="仿宋" w:hAnsi="仿宋" w:eastAsia="仿宋"/>
          <w:bCs/>
          <w:sz w:val="28"/>
          <w:szCs w:val="28"/>
        </w:rPr>
      </w:r>
      <w:r/>
    </w:p>
    <w:tbl>
      <w:tblPr>
        <w:tblW w:w="95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1869"/>
        <w:gridCol w:w="947"/>
        <w:gridCol w:w="6096"/>
      </w:tblGrid>
      <w:tr>
        <w:trPr>
          <w:trHeight w:val="728"/>
        </w:trPr>
        <w:tc>
          <w:tcPr>
            <w:tcW w:w="588" w:type="dxa"/>
            <w:vAlign w:val="center"/>
            <w:textDirection w:val="lrTb"/>
            <w:noWrap w:val="false"/>
          </w:tcPr>
          <w:p>
            <w:pPr>
              <w:pStyle w:val="735"/>
              <w:jc w:val="center"/>
              <w:widowControl/>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1869" w:type="dxa"/>
            <w:vAlign w:val="center"/>
            <w:textDirection w:val="lrTb"/>
            <w:noWrap w:val="false"/>
          </w:tcPr>
          <w:p>
            <w:pPr>
              <w:pStyle w:val="735"/>
              <w:jc w:val="center"/>
              <w:widowControl/>
              <w:rPr>
                <w:rFonts w:ascii="仿宋" w:hAnsi="仿宋" w:eastAsia="仿宋" w:cs="仿宋"/>
                <w:sz w:val="28"/>
                <w:szCs w:val="28"/>
              </w:rPr>
            </w:pPr>
            <w:r>
              <w:rPr>
                <w:rFonts w:hint="eastAsia" w:ascii="仿宋" w:hAnsi="仿宋" w:eastAsia="仿宋" w:cs="仿宋"/>
                <w:sz w:val="28"/>
                <w:szCs w:val="28"/>
              </w:rPr>
              <w:t xml:space="preserve">评分内容</w:t>
            </w:r>
            <w:r>
              <w:rPr>
                <w:rFonts w:ascii="仿宋" w:hAnsi="仿宋" w:eastAsia="仿宋" w:cs="仿宋"/>
                <w:sz w:val="28"/>
                <w:szCs w:val="28"/>
              </w:rPr>
            </w:r>
            <w:r/>
          </w:p>
        </w:tc>
        <w:tc>
          <w:tcPr>
            <w:tcW w:w="947" w:type="dxa"/>
            <w:vAlign w:val="center"/>
            <w:textDirection w:val="lrTb"/>
            <w:noWrap w:val="false"/>
          </w:tcPr>
          <w:p>
            <w:pPr>
              <w:pStyle w:val="735"/>
              <w:jc w:val="center"/>
              <w:widowControl/>
              <w:rPr>
                <w:rFonts w:ascii="仿宋" w:hAnsi="仿宋" w:eastAsia="仿宋" w:cs="仿宋"/>
                <w:sz w:val="28"/>
                <w:szCs w:val="28"/>
              </w:rPr>
            </w:pPr>
            <w:r>
              <w:rPr>
                <w:rFonts w:hint="eastAsia" w:ascii="仿宋" w:hAnsi="仿宋" w:eastAsia="仿宋" w:cs="仿宋"/>
                <w:sz w:val="28"/>
                <w:szCs w:val="28"/>
              </w:rPr>
              <w:t xml:space="preserve">分值</w:t>
            </w:r>
            <w:r>
              <w:rPr>
                <w:rFonts w:ascii="仿宋" w:hAnsi="仿宋" w:eastAsia="仿宋" w:cs="仿宋"/>
                <w:sz w:val="28"/>
                <w:szCs w:val="28"/>
              </w:rPr>
            </w:r>
            <w:r/>
          </w:p>
        </w:tc>
        <w:tc>
          <w:tcPr>
            <w:tcW w:w="6096" w:type="dxa"/>
            <w:vAlign w:val="center"/>
            <w:textDirection w:val="lrTb"/>
            <w:noWrap w:val="false"/>
          </w:tcPr>
          <w:p>
            <w:pPr>
              <w:pStyle w:val="735"/>
              <w:jc w:val="center"/>
              <w:widowControl/>
              <w:rPr>
                <w:rFonts w:ascii="仿宋" w:hAnsi="仿宋" w:eastAsia="仿宋" w:cs="仿宋"/>
                <w:sz w:val="28"/>
                <w:szCs w:val="28"/>
              </w:rPr>
            </w:pPr>
            <w:r>
              <w:rPr>
                <w:rFonts w:hint="eastAsia" w:ascii="仿宋" w:hAnsi="仿宋" w:eastAsia="仿宋" w:cs="仿宋"/>
                <w:sz w:val="28"/>
                <w:szCs w:val="28"/>
              </w:rPr>
              <w:t xml:space="preserve">评分标准</w:t>
            </w:r>
            <w:r>
              <w:rPr>
                <w:rFonts w:ascii="仿宋" w:hAnsi="仿宋" w:eastAsia="仿宋" w:cs="仿宋"/>
                <w:sz w:val="28"/>
                <w:szCs w:val="28"/>
              </w:rPr>
            </w:r>
            <w:r/>
          </w:p>
        </w:tc>
      </w:tr>
      <w:tr>
        <w:trPr>
          <w:trHeight w:val="2084"/>
        </w:trPr>
        <w:tc>
          <w:tcPr>
            <w:tcW w:w="588" w:type="dxa"/>
            <w:vAlign w:val="center"/>
            <w:textDirection w:val="lrTb"/>
            <w:noWrap w:val="false"/>
          </w:tcPr>
          <w:p>
            <w:pPr>
              <w:pStyle w:val="735"/>
              <w:jc w:val="center"/>
              <w:widowControl/>
              <w:rPr>
                <w:rFonts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r>
            <w:r/>
          </w:p>
        </w:tc>
        <w:tc>
          <w:tcPr>
            <w:tcW w:w="1869" w:type="dxa"/>
            <w:vAlign w:val="center"/>
            <w:textDirection w:val="lrTb"/>
            <w:noWrap w:val="false"/>
          </w:tcPr>
          <w:p>
            <w:pPr>
              <w:pStyle w:val="735"/>
              <w:jc w:val="center"/>
              <w:widowControl/>
              <w:rPr>
                <w:rFonts w:ascii="仿宋" w:hAnsi="仿宋" w:eastAsia="仿宋"/>
                <w:sz w:val="28"/>
                <w:szCs w:val="28"/>
              </w:rPr>
            </w:pPr>
            <w:r>
              <w:rPr>
                <w:rFonts w:hint="eastAsia" w:ascii="仿宋" w:hAnsi="仿宋" w:eastAsia="仿宋" w:cs="仿宋"/>
                <w:sz w:val="28"/>
                <w:szCs w:val="28"/>
              </w:rPr>
              <w:t xml:space="preserve">价格分</w:t>
            </w:r>
            <w:r>
              <w:rPr>
                <w:rFonts w:ascii="仿宋" w:hAnsi="仿宋" w:eastAsia="仿宋"/>
                <w:sz w:val="28"/>
                <w:szCs w:val="28"/>
              </w:rPr>
            </w:r>
            <w:r/>
          </w:p>
        </w:tc>
        <w:tc>
          <w:tcPr>
            <w:tcW w:w="947" w:type="dxa"/>
            <w:vAlign w:val="center"/>
            <w:textDirection w:val="lrTb"/>
            <w:noWrap w:val="false"/>
          </w:tcPr>
          <w:p>
            <w:pPr>
              <w:pStyle w:val="735"/>
              <w:jc w:val="center"/>
              <w:widowControl/>
              <w:rPr>
                <w:rFonts w:ascii="仿宋" w:hAnsi="仿宋" w:eastAsia="仿宋"/>
                <w:sz w:val="28"/>
                <w:szCs w:val="28"/>
              </w:rPr>
            </w:pPr>
            <w:r>
              <w:rPr>
                <w:rFonts w:hint="eastAsia" w:ascii="仿宋" w:hAnsi="仿宋" w:eastAsia="仿宋" w:cs="仿宋"/>
                <w:sz w:val="28"/>
                <w:szCs w:val="28"/>
              </w:rPr>
              <w:t xml:space="preserve">24</w:t>
            </w:r>
            <w:r>
              <w:rPr>
                <w:rFonts w:hint="eastAsia" w:ascii="仿宋" w:hAnsi="仿宋" w:eastAsia="仿宋" w:cs="仿宋"/>
                <w:sz w:val="28"/>
                <w:szCs w:val="28"/>
              </w:rPr>
              <w:t xml:space="preserve">分</w:t>
            </w:r>
            <w:r>
              <w:rPr>
                <w:rFonts w:ascii="仿宋" w:hAnsi="仿宋" w:eastAsia="仿宋"/>
                <w:sz w:val="28"/>
                <w:szCs w:val="28"/>
              </w:rPr>
            </w:r>
            <w:r/>
          </w:p>
        </w:tc>
        <w:tc>
          <w:tcPr>
            <w:tcW w:w="6096" w:type="dxa"/>
            <w:vAlign w:val="center"/>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t xml:space="preserve">价格分统一采用低价优先法，报价能满足招标要求且报价最低的报价为评标基准价，其价格分为满分，其他投标人的价格分统一按照下列公式计算：</w:t>
            </w:r>
            <w:r>
              <w:rPr>
                <w:rFonts w:hint="eastAsia" w:ascii="仿宋" w:hAnsi="仿宋" w:eastAsia="仿宋"/>
                <w:sz w:val="28"/>
                <w:szCs w:val="28"/>
              </w:rPr>
            </w:r>
            <w:r/>
          </w:p>
          <w:p>
            <w:pPr>
              <w:pStyle w:val="735"/>
              <w:jc w:val="left"/>
              <w:widowControl/>
              <w:rPr>
                <w:rFonts w:hint="eastAsia" w:ascii="仿宋" w:hAnsi="仿宋" w:eastAsia="仿宋"/>
                <w:sz w:val="28"/>
                <w:szCs w:val="28"/>
              </w:rPr>
            </w:pPr>
            <w:r>
              <w:rPr>
                <w:rFonts w:hint="eastAsia" w:ascii="仿宋" w:hAnsi="仿宋" w:eastAsia="仿宋"/>
                <w:sz w:val="28"/>
                <w:szCs w:val="28"/>
              </w:rPr>
              <w:t xml:space="preserve">报价得分=（评标基准价/投标人报价）×价格权数（24%）×100</w:t>
            </w:r>
            <w:r>
              <w:rPr>
                <w:rFonts w:hint="eastAsia"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（小数点后保留两位小数）</w:t>
            </w:r>
            <w:r>
              <w:rPr>
                <w:rFonts w:ascii="仿宋" w:hAnsi="仿宋" w:eastAsia="仿宋"/>
                <w:sz w:val="28"/>
                <w:szCs w:val="28"/>
              </w:rPr>
            </w:r>
            <w:r/>
          </w:p>
        </w:tc>
      </w:tr>
      <w:tr>
        <w:trPr>
          <w:trHeight w:val="1147"/>
        </w:trPr>
        <w:tc>
          <w:tcPr>
            <w:tcW w:w="588" w:type="dxa"/>
            <w:vAlign w:val="center"/>
            <w:textDirection w:val="lrTb"/>
            <w:noWrap w:val="false"/>
          </w:tcPr>
          <w:p>
            <w:pPr>
              <w:pStyle w:val="735"/>
              <w:jc w:val="center"/>
              <w:widowControl/>
              <w:rPr>
                <w:rFonts w:hint="eastAsia" w:ascii="仿宋" w:hAnsi="仿宋" w:eastAsia="仿宋"/>
                <w:b/>
                <w:sz w:val="28"/>
                <w:szCs w:val="28"/>
              </w:rPr>
            </w:pPr>
            <w:r>
              <w:rPr>
                <w:rFonts w:hint="eastAsia" w:ascii="仿宋" w:hAnsi="仿宋" w:eastAsia="仿宋" w:cs="仿宋"/>
                <w:sz w:val="28"/>
                <w:szCs w:val="28"/>
              </w:rPr>
              <w:t xml:space="preserve">2</w:t>
            </w:r>
            <w:r>
              <w:rPr>
                <w:rFonts w:hint="eastAsia" w:ascii="仿宋" w:hAnsi="仿宋" w:eastAsia="仿宋"/>
                <w:b/>
                <w:sz w:val="28"/>
                <w:szCs w:val="28"/>
              </w:rPr>
            </w:r>
            <w:r/>
          </w:p>
        </w:tc>
        <w:tc>
          <w:tcPr>
            <w:tcW w:w="1869" w:type="dxa"/>
            <w:vAlign w:val="center"/>
            <w:textDirection w:val="lrTb"/>
            <w:noWrap w:val="false"/>
          </w:tcPr>
          <w:p>
            <w:pPr>
              <w:pStyle w:val="735"/>
              <w:jc w:val="center"/>
              <w:widowControl/>
              <w:rPr>
                <w:rFonts w:ascii="仿宋" w:hAnsi="仿宋" w:eastAsia="仿宋"/>
                <w:bCs/>
                <w:sz w:val="28"/>
                <w:szCs w:val="28"/>
              </w:rPr>
            </w:pPr>
            <w:r>
              <w:rPr>
                <w:rFonts w:hint="eastAsia" w:ascii="仿宋" w:hAnsi="仿宋" w:eastAsia="仿宋"/>
                <w:bCs/>
                <w:sz w:val="28"/>
                <w:szCs w:val="28"/>
              </w:rPr>
              <w:t xml:space="preserve">维保服务技术能力</w:t>
            </w:r>
            <w:r>
              <w:rPr>
                <w:rFonts w:ascii="仿宋" w:hAnsi="仿宋" w:eastAsia="仿宋"/>
                <w:bCs/>
                <w:sz w:val="28"/>
                <w:szCs w:val="28"/>
              </w:rPr>
            </w:r>
            <w:r/>
          </w:p>
        </w:tc>
        <w:tc>
          <w:tcPr>
            <w:tcW w:w="947" w:type="dxa"/>
            <w:vAlign w:val="center"/>
            <w:textDirection w:val="lrTb"/>
            <w:noWrap w:val="false"/>
          </w:tcPr>
          <w:p>
            <w:pPr>
              <w:pStyle w:val="735"/>
              <w:jc w:val="center"/>
              <w:widowControl/>
              <w:rPr>
                <w:rFonts w:ascii="仿宋" w:hAnsi="仿宋" w:eastAsia="仿宋"/>
                <w:sz w:val="28"/>
                <w:szCs w:val="28"/>
              </w:rPr>
            </w:pPr>
            <w:r>
              <w:rPr>
                <w:rFonts w:hint="eastAsia" w:ascii="仿宋" w:hAnsi="仿宋" w:eastAsia="仿宋" w:cs="仿宋"/>
                <w:sz w:val="28"/>
                <w:szCs w:val="28"/>
              </w:rPr>
              <w:t xml:space="preserve">5分</w:t>
            </w:r>
            <w:r>
              <w:rPr>
                <w:rFonts w:ascii="仿宋" w:hAnsi="仿宋" w:eastAsia="仿宋"/>
                <w:sz w:val="28"/>
                <w:szCs w:val="28"/>
              </w:rPr>
            </w:r>
            <w:r/>
          </w:p>
        </w:tc>
        <w:tc>
          <w:tcPr>
            <w:tcW w:w="6096" w:type="dxa"/>
            <w:vAlign w:val="center"/>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t xml:space="preserve">投标人具有有效的《辐射安全许可证》，得5分，没有或未提供不得分。（提供原件扫描件）</w:t>
            </w:r>
            <w:r>
              <w:rPr>
                <w:rFonts w:hint="eastAsia" w:ascii="仿宋" w:hAnsi="仿宋" w:eastAsia="仿宋"/>
                <w:sz w:val="28"/>
                <w:szCs w:val="28"/>
              </w:rPr>
            </w:r>
            <w:r/>
          </w:p>
        </w:tc>
      </w:tr>
      <w:tr>
        <w:trPr>
          <w:trHeight w:val="1550"/>
        </w:trPr>
        <w:tc>
          <w:tcPr>
            <w:tcW w:w="588" w:type="dxa"/>
            <w:vAlign w:val="center"/>
            <w:textDirection w:val="lrTb"/>
            <w:noWrap w:val="false"/>
          </w:tcPr>
          <w:p>
            <w:pPr>
              <w:pStyle w:val="735"/>
              <w:jc w:val="center"/>
              <w:widowControl/>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r>
            <w:r/>
          </w:p>
        </w:tc>
        <w:tc>
          <w:tcPr>
            <w:tcW w:w="1869"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bCs/>
                <w:sz w:val="28"/>
                <w:szCs w:val="28"/>
              </w:rPr>
              <w:t xml:space="preserve">资质证书持有情况</w:t>
            </w:r>
            <w:r>
              <w:rPr>
                <w:rFonts w:hint="eastAsia" w:ascii="仿宋" w:hAnsi="仿宋" w:eastAsia="仿宋" w:cs="仿宋"/>
                <w:sz w:val="28"/>
                <w:szCs w:val="28"/>
              </w:rPr>
            </w:r>
            <w:r/>
          </w:p>
        </w:tc>
        <w:tc>
          <w:tcPr>
            <w:tcW w:w="947" w:type="dxa"/>
            <w:vAlign w:val="center"/>
            <w:textDirection w:val="lrTb"/>
            <w:noWrap w:val="false"/>
          </w:tcPr>
          <w:p>
            <w:pPr>
              <w:pStyle w:val="735"/>
              <w:jc w:val="center"/>
              <w:widowControl/>
              <w:rPr>
                <w:rFonts w:ascii="仿宋" w:hAnsi="仿宋" w:eastAsia="仿宋" w:cs="仿宋"/>
                <w:sz w:val="28"/>
                <w:szCs w:val="28"/>
              </w:rPr>
            </w:pPr>
            <w:r>
              <w:rPr>
                <w:rFonts w:hint="eastAsia" w:ascii="仿宋" w:hAnsi="仿宋" w:eastAsia="仿宋" w:cs="仿宋"/>
                <w:sz w:val="28"/>
                <w:szCs w:val="28"/>
              </w:rPr>
              <w:t xml:space="preserve">3分</w:t>
            </w:r>
            <w:r>
              <w:rPr>
                <w:rFonts w:ascii="仿宋" w:hAnsi="仿宋" w:eastAsia="仿宋" w:cs="仿宋"/>
                <w:sz w:val="28"/>
                <w:szCs w:val="28"/>
              </w:rPr>
            </w:r>
            <w:r/>
          </w:p>
        </w:tc>
        <w:tc>
          <w:tcPr>
            <w:tcW w:w="6096" w:type="dxa"/>
            <w:vAlign w:val="center"/>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t xml:space="preserve">投标人为原厂（所维保设备的制造商），或者具备原厂对本医院上述设备的维保服务授权，得3分，提供授权证书原件扫描件，未提供的不得分。</w:t>
            </w:r>
            <w:r>
              <w:rPr>
                <w:rFonts w:hint="eastAsia" w:ascii="仿宋" w:hAnsi="仿宋" w:eastAsia="仿宋"/>
                <w:sz w:val="28"/>
                <w:szCs w:val="28"/>
              </w:rPr>
            </w:r>
            <w:r/>
          </w:p>
        </w:tc>
      </w:tr>
      <w:tr>
        <w:trPr>
          <w:trHeight w:val="416"/>
        </w:trPr>
        <w:tc>
          <w:tcPr>
            <w:tcW w:w="588" w:type="dxa"/>
            <w:vAlign w:val="center"/>
            <w:textDirection w:val="lrTb"/>
            <w:noWrap w:val="false"/>
          </w:tcPr>
          <w:p>
            <w:pPr>
              <w:pStyle w:val="735"/>
              <w:jc w:val="center"/>
              <w:widowControl/>
              <w:rPr>
                <w:rFonts w:ascii="仿宋" w:hAnsi="仿宋" w:eastAsia="仿宋" w:cs="仿宋"/>
                <w:sz w:val="28"/>
                <w:szCs w:val="28"/>
              </w:rPr>
            </w:pPr>
            <w:r>
              <w:rPr>
                <w:rFonts w:hint="eastAsia" w:ascii="仿宋" w:hAnsi="仿宋" w:eastAsia="仿宋" w:cs="仿宋"/>
                <w:sz w:val="28"/>
                <w:szCs w:val="28"/>
              </w:rPr>
              <w:t xml:space="preserve">4</w:t>
            </w:r>
            <w:r>
              <w:rPr>
                <w:rFonts w:ascii="仿宋" w:hAnsi="仿宋" w:eastAsia="仿宋" w:cs="仿宋"/>
                <w:sz w:val="28"/>
                <w:szCs w:val="28"/>
              </w:rPr>
            </w:r>
            <w:r/>
          </w:p>
        </w:tc>
        <w:tc>
          <w:tcPr>
            <w:tcW w:w="1869" w:type="dxa"/>
            <w:vAlign w:val="center"/>
            <w:textDirection w:val="lrTb"/>
            <w:noWrap w:val="false"/>
          </w:tcPr>
          <w:p>
            <w:pPr>
              <w:pStyle w:val="735"/>
              <w:jc w:val="center"/>
              <w:widowControl/>
              <w:rPr>
                <w:rFonts w:ascii="仿宋" w:hAnsi="仿宋" w:eastAsia="仿宋"/>
                <w:bCs/>
                <w:sz w:val="28"/>
                <w:szCs w:val="28"/>
              </w:rPr>
            </w:pPr>
            <w:r>
              <w:rPr>
                <w:rFonts w:hint="eastAsia" w:ascii="仿宋" w:hAnsi="仿宋" w:eastAsia="仿宋"/>
                <w:bCs/>
                <w:sz w:val="28"/>
                <w:szCs w:val="28"/>
              </w:rPr>
              <w:t xml:space="preserve">维修工具</w:t>
            </w:r>
            <w:r>
              <w:rPr>
                <w:rFonts w:ascii="仿宋" w:hAnsi="仿宋" w:eastAsia="仿宋"/>
                <w:bCs/>
                <w:sz w:val="28"/>
                <w:szCs w:val="28"/>
              </w:rPr>
            </w:r>
            <w:r/>
          </w:p>
          <w:p>
            <w:pPr>
              <w:pStyle w:val="735"/>
              <w:jc w:val="center"/>
              <w:widowControl/>
              <w:rPr>
                <w:rFonts w:hint="eastAsia" w:ascii="仿宋" w:hAnsi="仿宋" w:eastAsia="仿宋"/>
                <w:bCs/>
                <w:sz w:val="28"/>
                <w:szCs w:val="28"/>
              </w:rPr>
            </w:pPr>
            <w:r>
              <w:rPr>
                <w:rFonts w:hint="eastAsia" w:ascii="仿宋" w:hAnsi="仿宋" w:eastAsia="仿宋"/>
                <w:bCs/>
                <w:sz w:val="28"/>
                <w:szCs w:val="28"/>
              </w:rPr>
              <w:t xml:space="preserve">配备</w:t>
            </w:r>
            <w:r>
              <w:rPr>
                <w:rFonts w:hint="eastAsia" w:ascii="仿宋" w:hAnsi="仿宋" w:eastAsia="仿宋"/>
                <w:bCs/>
                <w:sz w:val="28"/>
                <w:szCs w:val="28"/>
              </w:rPr>
            </w:r>
            <w:r/>
          </w:p>
        </w:tc>
        <w:tc>
          <w:tcPr>
            <w:tcW w:w="947"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13分</w:t>
            </w:r>
            <w:r>
              <w:rPr>
                <w:rFonts w:hint="eastAsia" w:ascii="仿宋" w:hAnsi="仿宋" w:eastAsia="仿宋" w:cs="仿宋"/>
                <w:sz w:val="28"/>
                <w:szCs w:val="28"/>
              </w:rPr>
            </w:r>
            <w:r/>
          </w:p>
        </w:tc>
        <w:tc>
          <w:tcPr>
            <w:tcW w:w="6096" w:type="dxa"/>
            <w:vAlign w:val="center"/>
            <w:textDirection w:val="lrTb"/>
            <w:noWrap w:val="false"/>
          </w:tcPr>
          <w:p>
            <w:pPr>
              <w:pStyle w:val="735"/>
              <w:jc w:val="left"/>
              <w:widowControl/>
              <w:rPr>
                <w:rFonts w:hint="eastAsia" w:ascii="Cambria Math" w:hAnsi="Cambria Math" w:eastAsia="仿宋" w:cs="Cambria Math"/>
                <w:sz w:val="28"/>
                <w:szCs w:val="28"/>
              </w:rPr>
            </w:pPr>
            <w:r>
              <w:rPr>
                <w:rFonts w:hint="eastAsia" w:ascii="仿宋" w:hAnsi="仿宋" w:eastAsia="仿宋"/>
                <w:sz w:val="28"/>
                <w:szCs w:val="28"/>
              </w:rPr>
              <w:t xml:space="preserve">投标人提供维保所需的工具，包括①励磁工具、②匀场工具、③磁体破冰工具、④冷头维修工具、⑤机械安全工具、⑥电气安全检测工具、⑦图像质量工具（专用模体、亮度计）、⑧剂量校准工具（剂量仪）、⑨保养耗材（螺丝胶、冷却油、去污剂）、⑩电气安全分析仪、</w:t>
            </w:r>
            <w:r>
              <w:rPr>
                <w:rFonts w:ascii="Cambria Math" w:hAnsi="Cambria Math" w:eastAsia="仿宋" w:cs="Cambria Math"/>
                <w:sz w:val="28"/>
                <w:szCs w:val="28"/>
              </w:rPr>
              <w:t xml:space="preserve">⑪</w:t>
            </w:r>
            <w:r>
              <w:rPr>
                <w:rFonts w:hint="eastAsia" w:ascii="仿宋" w:hAnsi="仿宋" w:eastAsia="仿宋"/>
                <w:sz w:val="28"/>
                <w:szCs w:val="28"/>
              </w:rPr>
              <w:t xml:space="preserve">力矩、</w:t>
            </w:r>
            <w:r>
              <w:rPr>
                <w:rFonts w:ascii="Cambria Math" w:hAnsi="Cambria Math" w:eastAsia="仿宋" w:cs="Cambria Math"/>
                <w:sz w:val="28"/>
                <w:szCs w:val="28"/>
              </w:rPr>
              <w:t xml:space="preserve">⑫</w:t>
            </w:r>
            <w:r>
              <w:rPr>
                <w:rFonts w:hint="eastAsia" w:ascii="仿宋" w:hAnsi="仿宋" w:eastAsia="仿宋"/>
                <w:sz w:val="28"/>
                <w:szCs w:val="28"/>
              </w:rPr>
              <w:t xml:space="preserve">电源分析仪、</w:t>
            </w:r>
            <w:r>
              <w:rPr>
                <w:rFonts w:ascii="Cambria Math" w:hAnsi="Cambria Math" w:eastAsia="仿宋" w:cs="Cambria Math"/>
                <w:sz w:val="28"/>
                <w:szCs w:val="28"/>
              </w:rPr>
              <w:t xml:space="preserve">⑬</w:t>
            </w:r>
            <w:r>
              <w:rPr>
                <w:rFonts w:hint="eastAsia" w:ascii="Cambria Math" w:hAnsi="Cambria Math" w:eastAsia="仿宋" w:cs="Cambria Math"/>
                <w:sz w:val="28"/>
                <w:szCs w:val="28"/>
              </w:rPr>
              <w:t xml:space="preserve">套装无磁扭矩扳手，每提供一个得1分，</w:t>
            </w:r>
            <w:r>
              <w:rPr>
                <w:rFonts w:hint="eastAsia" w:ascii="仿宋" w:hAnsi="仿宋" w:eastAsia="仿宋"/>
                <w:sz w:val="28"/>
                <w:szCs w:val="28"/>
              </w:rPr>
              <w:t xml:space="preserve">最多得13分。</w:t>
            </w:r>
            <w:r>
              <w:rPr>
                <w:rFonts w:hint="eastAsia" w:ascii="Cambria Math" w:hAnsi="Cambria Math" w:eastAsia="仿宋" w:cs="Cambria Math"/>
                <w:sz w:val="28"/>
                <w:szCs w:val="28"/>
              </w:rPr>
            </w:r>
            <w:r/>
          </w:p>
          <w:p>
            <w:pPr>
              <w:pStyle w:val="735"/>
              <w:jc w:val="left"/>
              <w:widowControl/>
              <w:rPr>
                <w:rFonts w:hint="eastAsia" w:ascii="仿宋" w:hAnsi="仿宋" w:eastAsia="仿宋"/>
                <w:sz w:val="28"/>
                <w:szCs w:val="28"/>
              </w:rPr>
            </w:pPr>
            <w:r>
              <w:rPr>
                <w:rFonts w:hint="eastAsia" w:ascii="仿宋" w:hAnsi="仿宋" w:eastAsia="仿宋"/>
                <w:sz w:val="28"/>
                <w:szCs w:val="28"/>
              </w:rPr>
              <w:t xml:space="preserve">提供相关图片加盖公章扫描件，未提供的不得分。</w:t>
            </w:r>
            <w:r>
              <w:rPr>
                <w:rFonts w:hint="eastAsia" w:ascii="仿宋" w:hAnsi="仿宋" w:eastAsia="仿宋"/>
                <w:sz w:val="28"/>
                <w:szCs w:val="28"/>
              </w:rPr>
            </w:r>
            <w:r/>
          </w:p>
        </w:tc>
      </w:tr>
      <w:tr>
        <w:trPr>
          <w:trHeight w:val="1550"/>
        </w:trPr>
        <w:tc>
          <w:tcPr>
            <w:tcW w:w="588"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r>
            <w:r/>
          </w:p>
        </w:tc>
        <w:tc>
          <w:tcPr>
            <w:tcW w:w="1869" w:type="dxa"/>
            <w:vAlign w:val="center"/>
            <w:textDirection w:val="lrTb"/>
            <w:noWrap w:val="false"/>
          </w:tcPr>
          <w:p>
            <w:pPr>
              <w:pStyle w:val="735"/>
              <w:jc w:val="center"/>
              <w:widowControl/>
              <w:rPr>
                <w:rFonts w:hint="eastAsia" w:ascii="仿宋" w:hAnsi="仿宋" w:eastAsia="仿宋"/>
                <w:bCs/>
                <w:sz w:val="28"/>
                <w:szCs w:val="28"/>
              </w:rPr>
            </w:pPr>
            <w:r>
              <w:rPr>
                <w:rFonts w:hint="eastAsia" w:ascii="仿宋" w:hAnsi="仿宋" w:eastAsia="仿宋"/>
                <w:bCs/>
                <w:sz w:val="28"/>
                <w:szCs w:val="28"/>
              </w:rPr>
              <w:t xml:space="preserve">设备开机率保障</w:t>
            </w:r>
            <w:r>
              <w:rPr>
                <w:rFonts w:hint="eastAsia" w:ascii="仿宋" w:hAnsi="仿宋" w:eastAsia="仿宋"/>
                <w:bCs/>
                <w:sz w:val="28"/>
                <w:szCs w:val="28"/>
              </w:rPr>
            </w:r>
            <w:r/>
          </w:p>
        </w:tc>
        <w:tc>
          <w:tcPr>
            <w:tcW w:w="947"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9分</w:t>
            </w:r>
            <w:r>
              <w:rPr>
                <w:rFonts w:hint="eastAsia" w:ascii="仿宋" w:hAnsi="仿宋" w:eastAsia="仿宋" w:cs="仿宋"/>
                <w:sz w:val="28"/>
                <w:szCs w:val="28"/>
              </w:rPr>
            </w:r>
            <w:r/>
          </w:p>
        </w:tc>
        <w:tc>
          <w:tcPr>
            <w:tcW w:w="6096" w:type="dxa"/>
            <w:vAlign w:val="center"/>
            <w:textDirection w:val="lrTb"/>
            <w:noWrap w:val="false"/>
          </w:tcPr>
          <w:p>
            <w:pPr>
              <w:pStyle w:val="735"/>
              <w:jc w:val="left"/>
              <w:widowControl/>
              <w:rPr>
                <w:rFonts w:ascii="仿宋" w:hAnsi="仿宋" w:eastAsia="仿宋"/>
                <w:sz w:val="28"/>
                <w:szCs w:val="28"/>
              </w:rPr>
            </w:pPr>
            <w:r>
              <w:rPr>
                <w:rFonts w:hint="eastAsia" w:ascii="仿宋" w:hAnsi="仿宋" w:eastAsia="仿宋"/>
                <w:sz w:val="28"/>
                <w:szCs w:val="28"/>
              </w:rPr>
              <w:t xml:space="preserve">根据投标人保障所维保的所有设备的开机率情况进行打分：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确保设备开机率达到90%（含）-92%的，得3分；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确保设备开机率达到92%（含）-95%的，得6分；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确保设备开机率达到95%（含）以上的，得9分。</w:t>
            </w:r>
            <w:r>
              <w:rPr>
                <w:rFonts w:ascii="仿宋" w:hAnsi="仿宋" w:eastAsia="仿宋"/>
                <w:sz w:val="28"/>
                <w:szCs w:val="28"/>
              </w:rPr>
            </w:r>
            <w:r/>
          </w:p>
          <w:p>
            <w:pPr>
              <w:pStyle w:val="735"/>
              <w:jc w:val="left"/>
              <w:widowControl/>
              <w:rPr>
                <w:rFonts w:hint="eastAsia" w:ascii="仿宋" w:hAnsi="仿宋" w:eastAsia="仿宋"/>
                <w:sz w:val="28"/>
                <w:szCs w:val="28"/>
              </w:rPr>
            </w:pPr>
            <w:r>
              <w:rPr>
                <w:rFonts w:hint="eastAsia" w:ascii="仿宋" w:hAnsi="仿宋" w:eastAsia="仿宋"/>
                <w:sz w:val="28"/>
                <w:szCs w:val="28"/>
              </w:rPr>
              <w:t xml:space="preserve">提供</w:t>
            </w:r>
            <w:bookmarkStart w:id="43" w:name="OLE_LINK6"/>
            <w:r>
              <w:rPr>
                <w:rFonts w:hint="eastAsia" w:ascii="仿宋" w:hAnsi="仿宋" w:eastAsia="仿宋"/>
                <w:sz w:val="28"/>
                <w:szCs w:val="28"/>
              </w:rPr>
              <w:t xml:space="preserve">承诺函加盖公章原件扫描件，未提供不得分。</w:t>
            </w:r>
            <w:bookmarkEnd w:id="43"/>
            <w:r>
              <w:rPr>
                <w:rFonts w:hint="eastAsia" w:ascii="仿宋" w:hAnsi="仿宋" w:eastAsia="仿宋"/>
                <w:sz w:val="28"/>
                <w:szCs w:val="28"/>
              </w:rPr>
            </w:r>
            <w:r/>
          </w:p>
        </w:tc>
      </w:tr>
      <w:tr>
        <w:trPr>
          <w:trHeight w:val="1550"/>
        </w:trPr>
        <w:tc>
          <w:tcPr>
            <w:tcW w:w="588"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r>
            <w:r/>
          </w:p>
        </w:tc>
        <w:tc>
          <w:tcPr>
            <w:tcW w:w="1869" w:type="dxa"/>
            <w:vAlign w:val="center"/>
            <w:textDirection w:val="lrTb"/>
            <w:noWrap w:val="false"/>
          </w:tcPr>
          <w:p>
            <w:pPr>
              <w:pStyle w:val="735"/>
              <w:jc w:val="center"/>
              <w:widowControl/>
              <w:rPr>
                <w:rFonts w:ascii="仿宋" w:hAnsi="仿宋" w:eastAsia="仿宋"/>
                <w:bCs/>
                <w:sz w:val="28"/>
                <w:szCs w:val="28"/>
              </w:rPr>
            </w:pPr>
            <w:r>
              <w:rPr>
                <w:rFonts w:hint="eastAsia" w:ascii="仿宋" w:hAnsi="仿宋" w:eastAsia="仿宋"/>
                <w:bCs/>
                <w:sz w:val="28"/>
                <w:szCs w:val="28"/>
              </w:rPr>
              <w:t xml:space="preserve">维修人员</w:t>
            </w:r>
            <w:r>
              <w:rPr>
                <w:rFonts w:ascii="仿宋" w:hAnsi="仿宋" w:eastAsia="仿宋"/>
                <w:bCs/>
                <w:sz w:val="28"/>
                <w:szCs w:val="28"/>
              </w:rPr>
            </w:r>
            <w:r/>
          </w:p>
          <w:p>
            <w:pPr>
              <w:pStyle w:val="735"/>
              <w:jc w:val="center"/>
              <w:widowControl/>
              <w:rPr>
                <w:rFonts w:hint="eastAsia" w:ascii="仿宋" w:hAnsi="仿宋" w:eastAsia="仿宋"/>
                <w:bCs/>
                <w:sz w:val="28"/>
                <w:szCs w:val="28"/>
              </w:rPr>
            </w:pPr>
            <w:r>
              <w:rPr>
                <w:rFonts w:hint="eastAsia" w:ascii="仿宋" w:hAnsi="仿宋" w:eastAsia="仿宋"/>
                <w:bCs/>
                <w:sz w:val="28"/>
                <w:szCs w:val="28"/>
              </w:rPr>
              <w:t xml:space="preserve">配备</w:t>
            </w:r>
            <w:r>
              <w:rPr>
                <w:rFonts w:hint="eastAsia" w:ascii="仿宋" w:hAnsi="仿宋" w:eastAsia="仿宋"/>
                <w:bCs/>
                <w:sz w:val="28"/>
                <w:szCs w:val="28"/>
              </w:rPr>
            </w:r>
            <w:r/>
          </w:p>
        </w:tc>
        <w:tc>
          <w:tcPr>
            <w:tcW w:w="947"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6分</w:t>
            </w:r>
            <w:r>
              <w:rPr>
                <w:rFonts w:hint="eastAsia" w:ascii="仿宋" w:hAnsi="仿宋" w:eastAsia="仿宋" w:cs="仿宋"/>
                <w:sz w:val="28"/>
                <w:szCs w:val="28"/>
              </w:rPr>
            </w:r>
            <w:r/>
          </w:p>
        </w:tc>
        <w:tc>
          <w:tcPr>
            <w:tcW w:w="6096" w:type="dxa"/>
            <w:vAlign w:val="center"/>
            <w:textDirection w:val="lrTb"/>
            <w:noWrap w:val="false"/>
          </w:tcPr>
          <w:p>
            <w:pPr>
              <w:pStyle w:val="735"/>
              <w:jc w:val="left"/>
              <w:widowControl/>
              <w:rPr>
                <w:rFonts w:ascii="仿宋" w:hAnsi="仿宋" w:eastAsia="仿宋"/>
                <w:sz w:val="28"/>
                <w:szCs w:val="28"/>
              </w:rPr>
            </w:pPr>
            <w:r>
              <w:rPr>
                <w:rFonts w:hint="eastAsia" w:ascii="仿宋" w:hAnsi="仿宋" w:eastAsia="仿宋"/>
                <w:sz w:val="28"/>
                <w:szCs w:val="28"/>
              </w:rPr>
              <w:t xml:space="preserve">根据投标人提供的维修人员配备情况进行打分：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配备CT、MR、DSA产品维修人员各1人的，得2分；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配备CT、MR、DSA产品维修人员各2人的，得4分；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配备CT、MR、DSA产品维修人员各3人的，得6分；</w:t>
            </w:r>
            <w:r>
              <w:rPr>
                <w:rFonts w:ascii="仿宋" w:hAnsi="仿宋" w:eastAsia="仿宋"/>
                <w:sz w:val="28"/>
                <w:szCs w:val="28"/>
              </w:rPr>
            </w:r>
            <w:r/>
          </w:p>
          <w:p>
            <w:pPr>
              <w:pStyle w:val="735"/>
              <w:jc w:val="left"/>
              <w:widowControl/>
              <w:rPr>
                <w:rFonts w:hint="eastAsia" w:ascii="仿宋" w:hAnsi="仿宋" w:eastAsia="仿宋"/>
                <w:sz w:val="28"/>
                <w:szCs w:val="28"/>
              </w:rPr>
            </w:pPr>
            <w:r>
              <w:rPr>
                <w:rFonts w:hint="eastAsia" w:ascii="仿宋" w:hAnsi="仿宋" w:eastAsia="仿宋"/>
                <w:sz w:val="28"/>
                <w:szCs w:val="28"/>
              </w:rPr>
              <w:t xml:space="preserve">提供上述人员近三个月社保缴纳记录及产品制造商维修工程师培训证书扫描件，未提供不得分。</w:t>
            </w:r>
            <w:r>
              <w:rPr>
                <w:rFonts w:hint="eastAsia" w:ascii="仿宋" w:hAnsi="仿宋" w:eastAsia="仿宋"/>
                <w:sz w:val="28"/>
                <w:szCs w:val="28"/>
              </w:rPr>
            </w:r>
            <w:r/>
          </w:p>
        </w:tc>
      </w:tr>
      <w:tr>
        <w:trPr>
          <w:trHeight w:val="1550"/>
        </w:trPr>
        <w:tc>
          <w:tcPr>
            <w:tcW w:w="588"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r>
            <w:r/>
          </w:p>
        </w:tc>
        <w:tc>
          <w:tcPr>
            <w:tcW w:w="1869" w:type="dxa"/>
            <w:vAlign w:val="center"/>
            <w:textDirection w:val="lrTb"/>
            <w:noWrap w:val="false"/>
          </w:tcPr>
          <w:p>
            <w:pPr>
              <w:pStyle w:val="735"/>
              <w:jc w:val="center"/>
              <w:widowControl/>
              <w:rPr>
                <w:rFonts w:hint="eastAsia" w:ascii="仿宋" w:hAnsi="仿宋" w:eastAsia="仿宋"/>
                <w:bCs/>
                <w:sz w:val="28"/>
                <w:szCs w:val="28"/>
              </w:rPr>
            </w:pPr>
            <w:r>
              <w:rPr>
                <w:rFonts w:hint="eastAsia" w:ascii="仿宋" w:hAnsi="仿宋" w:eastAsia="仿宋"/>
                <w:bCs/>
                <w:sz w:val="28"/>
                <w:szCs w:val="28"/>
              </w:rPr>
              <w:t xml:space="preserve">应急处理响应时间</w:t>
            </w:r>
            <w:r>
              <w:rPr>
                <w:rFonts w:hint="eastAsia" w:ascii="仿宋" w:hAnsi="仿宋" w:eastAsia="仿宋"/>
                <w:bCs/>
                <w:sz w:val="28"/>
                <w:szCs w:val="28"/>
              </w:rPr>
            </w:r>
            <w:r/>
          </w:p>
        </w:tc>
        <w:tc>
          <w:tcPr>
            <w:tcW w:w="947"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9分</w:t>
            </w:r>
            <w:r>
              <w:rPr>
                <w:rFonts w:hint="eastAsia" w:ascii="仿宋" w:hAnsi="仿宋" w:eastAsia="仿宋" w:cs="仿宋"/>
                <w:sz w:val="28"/>
                <w:szCs w:val="28"/>
              </w:rPr>
            </w:r>
            <w:r/>
          </w:p>
        </w:tc>
        <w:tc>
          <w:tcPr>
            <w:tcW w:w="6096" w:type="dxa"/>
            <w:vAlign w:val="center"/>
            <w:textDirection w:val="lrTb"/>
            <w:noWrap w:val="false"/>
          </w:tcPr>
          <w:p>
            <w:pPr>
              <w:pStyle w:val="735"/>
              <w:jc w:val="left"/>
              <w:widowControl/>
              <w:rPr>
                <w:rFonts w:ascii="仿宋" w:hAnsi="仿宋" w:eastAsia="仿宋"/>
                <w:sz w:val="28"/>
                <w:szCs w:val="28"/>
              </w:rPr>
            </w:pPr>
            <w:r>
              <w:rPr>
                <w:rFonts w:hint="eastAsia" w:ascii="仿宋" w:hAnsi="仿宋" w:eastAsia="仿宋"/>
                <w:sz w:val="28"/>
                <w:szCs w:val="28"/>
              </w:rPr>
              <w:t xml:space="preserve">根据投标人提供的应急处理响应时间进行评分：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用户报修电话响应时间3小时内，现场维修响应时间72小时内的，得3分；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用户报修电话响应时间2小时内，现场维修响应时间48小时内的，得6分；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用户报修电话响应时间1小时内，现场维修响应时间24小时内的，得9分；</w:t>
            </w:r>
            <w:r>
              <w:rPr>
                <w:rFonts w:ascii="仿宋" w:hAnsi="仿宋" w:eastAsia="仿宋"/>
                <w:sz w:val="28"/>
                <w:szCs w:val="28"/>
              </w:rPr>
            </w:r>
            <w:r/>
          </w:p>
          <w:p>
            <w:pPr>
              <w:pStyle w:val="735"/>
              <w:jc w:val="left"/>
              <w:widowControl/>
              <w:rPr>
                <w:rFonts w:hint="eastAsia" w:ascii="仿宋" w:hAnsi="仿宋" w:eastAsia="仿宋"/>
                <w:sz w:val="28"/>
                <w:szCs w:val="28"/>
              </w:rPr>
            </w:pPr>
            <w:r>
              <w:rPr>
                <w:rFonts w:hint="eastAsia" w:ascii="仿宋" w:hAnsi="仿宋" w:eastAsia="仿宋"/>
                <w:sz w:val="28"/>
                <w:szCs w:val="28"/>
              </w:rPr>
              <w:t xml:space="preserve">提供承诺函加盖公章原件扫描件，未提供不得分。</w:t>
            </w:r>
            <w:r>
              <w:rPr>
                <w:rFonts w:hint="eastAsia" w:ascii="仿宋" w:hAnsi="仿宋" w:eastAsia="仿宋"/>
                <w:sz w:val="28"/>
                <w:szCs w:val="28"/>
              </w:rPr>
            </w:r>
            <w:r/>
          </w:p>
        </w:tc>
      </w:tr>
      <w:tr>
        <w:trPr>
          <w:trHeight w:val="1550"/>
        </w:trPr>
        <w:tc>
          <w:tcPr>
            <w:tcW w:w="588"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r>
            <w:r/>
          </w:p>
        </w:tc>
        <w:tc>
          <w:tcPr>
            <w:tcW w:w="1869" w:type="dxa"/>
            <w:vAlign w:val="center"/>
            <w:textDirection w:val="lrTb"/>
            <w:noWrap w:val="false"/>
          </w:tcPr>
          <w:p>
            <w:pPr>
              <w:pStyle w:val="735"/>
              <w:jc w:val="center"/>
              <w:widowControl/>
              <w:rPr>
                <w:rFonts w:ascii="仿宋" w:hAnsi="仿宋" w:eastAsia="仿宋"/>
                <w:bCs/>
                <w:sz w:val="28"/>
                <w:szCs w:val="28"/>
              </w:rPr>
            </w:pPr>
            <w:r>
              <w:rPr>
                <w:rFonts w:hint="eastAsia" w:ascii="仿宋" w:hAnsi="仿宋" w:eastAsia="仿宋"/>
                <w:bCs/>
                <w:sz w:val="28"/>
                <w:szCs w:val="28"/>
              </w:rPr>
              <w:t xml:space="preserve">质量保证</w:t>
            </w:r>
            <w:r>
              <w:rPr>
                <w:rFonts w:ascii="仿宋" w:hAnsi="仿宋" w:eastAsia="仿宋"/>
                <w:bCs/>
                <w:sz w:val="28"/>
                <w:szCs w:val="28"/>
              </w:rPr>
            </w:r>
            <w:r/>
          </w:p>
          <w:p>
            <w:pPr>
              <w:pStyle w:val="735"/>
              <w:jc w:val="center"/>
              <w:widowControl/>
              <w:rPr>
                <w:rFonts w:hint="eastAsia" w:ascii="仿宋" w:hAnsi="仿宋" w:eastAsia="仿宋"/>
                <w:bCs/>
                <w:sz w:val="28"/>
                <w:szCs w:val="28"/>
              </w:rPr>
            </w:pPr>
            <w:r>
              <w:rPr>
                <w:rFonts w:hint="eastAsia" w:ascii="仿宋" w:hAnsi="仿宋" w:eastAsia="仿宋"/>
                <w:bCs/>
                <w:sz w:val="28"/>
                <w:szCs w:val="28"/>
              </w:rPr>
              <w:t xml:space="preserve">措施</w:t>
            </w:r>
            <w:r>
              <w:rPr>
                <w:rFonts w:hint="eastAsia" w:ascii="仿宋" w:hAnsi="仿宋" w:eastAsia="仿宋"/>
                <w:bCs/>
                <w:sz w:val="28"/>
                <w:szCs w:val="28"/>
              </w:rPr>
            </w:r>
            <w:r/>
          </w:p>
        </w:tc>
        <w:tc>
          <w:tcPr>
            <w:tcW w:w="947"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14分</w:t>
            </w:r>
            <w:r>
              <w:rPr>
                <w:rFonts w:hint="eastAsia" w:ascii="仿宋" w:hAnsi="仿宋" w:eastAsia="仿宋" w:cs="仿宋"/>
                <w:sz w:val="28"/>
                <w:szCs w:val="28"/>
              </w:rPr>
            </w:r>
            <w:r/>
          </w:p>
        </w:tc>
        <w:tc>
          <w:tcPr>
            <w:tcW w:w="6096" w:type="dxa"/>
            <w:vAlign w:val="center"/>
            <w:textDirection w:val="lrTb"/>
            <w:noWrap w:val="false"/>
          </w:tcPr>
          <w:p>
            <w:pPr>
              <w:pStyle w:val="735"/>
              <w:jc w:val="left"/>
              <w:widowControl/>
              <w:rPr>
                <w:rFonts w:ascii="仿宋" w:hAnsi="仿宋" w:eastAsia="仿宋"/>
                <w:sz w:val="28"/>
                <w:szCs w:val="28"/>
              </w:rPr>
            </w:pPr>
            <w:r>
              <w:rPr>
                <w:rFonts w:hint="eastAsia" w:ascii="仿宋" w:hAnsi="仿宋" w:eastAsia="仿宋"/>
                <w:sz w:val="28"/>
                <w:szCs w:val="28"/>
              </w:rPr>
              <w:t xml:space="preserve">根据投标人提供的维保设备现场深度保养次数进行评分：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Brilliance iCT每年深度保养1次，得1分，每年深度保养2次，得2分；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Incisive CT Power每年深度保养1次，得1分，每年深度保养2次，得2分；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Ingenia 3.0T每年深度保养1次，得1分，每年深度保养2次，得2分；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Achieva 1.5T每年深度保养至少1次，得1分，每年深度保养2次，得2分；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Cardio Vascular-Allura Centron每年深度保养1次，得1分，每年深度保养2次，得2分；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在上述保养次数的基础上，任意一款设备每年深度保养次数每增加1次，再加1分，最多再加4分。</w:t>
            </w:r>
            <w:r>
              <w:rPr>
                <w:rFonts w:ascii="仿宋" w:hAnsi="仿宋" w:eastAsia="仿宋"/>
                <w:sz w:val="28"/>
                <w:szCs w:val="28"/>
              </w:rPr>
            </w:r>
            <w:r/>
          </w:p>
          <w:p>
            <w:pPr>
              <w:pStyle w:val="735"/>
              <w:jc w:val="left"/>
              <w:widowControl/>
              <w:rPr>
                <w:rFonts w:hint="eastAsia" w:ascii="仿宋" w:hAnsi="仿宋" w:eastAsia="仿宋"/>
                <w:sz w:val="28"/>
                <w:szCs w:val="28"/>
              </w:rPr>
            </w:pPr>
            <w:r>
              <w:rPr>
                <w:rFonts w:hint="eastAsia" w:ascii="仿宋" w:hAnsi="仿宋" w:eastAsia="仿宋"/>
                <w:sz w:val="28"/>
                <w:szCs w:val="28"/>
              </w:rPr>
              <w:t xml:space="preserve">提供承诺函加盖公章原件扫描件，未提供不得分。</w:t>
            </w:r>
            <w:r>
              <w:rPr>
                <w:rFonts w:hint="eastAsia" w:ascii="仿宋" w:hAnsi="仿宋" w:eastAsia="仿宋"/>
                <w:sz w:val="28"/>
                <w:szCs w:val="28"/>
              </w:rPr>
            </w:r>
            <w:r/>
          </w:p>
        </w:tc>
      </w:tr>
      <w:tr>
        <w:trPr>
          <w:trHeight w:val="1550"/>
        </w:trPr>
        <w:tc>
          <w:tcPr>
            <w:tcW w:w="588"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r>
            <w:r/>
          </w:p>
        </w:tc>
        <w:tc>
          <w:tcPr>
            <w:tcW w:w="1869" w:type="dxa"/>
            <w:vAlign w:val="center"/>
            <w:textDirection w:val="lrTb"/>
            <w:noWrap w:val="false"/>
          </w:tcPr>
          <w:p>
            <w:pPr>
              <w:pStyle w:val="735"/>
              <w:jc w:val="center"/>
              <w:widowControl/>
              <w:rPr>
                <w:rFonts w:hint="eastAsia" w:ascii="仿宋" w:hAnsi="仿宋" w:eastAsia="仿宋"/>
                <w:bCs/>
                <w:sz w:val="28"/>
                <w:szCs w:val="28"/>
              </w:rPr>
            </w:pPr>
            <w:r>
              <w:rPr>
                <w:rFonts w:hint="eastAsia" w:ascii="仿宋" w:hAnsi="仿宋" w:eastAsia="仿宋"/>
                <w:bCs/>
                <w:sz w:val="28"/>
                <w:szCs w:val="28"/>
              </w:rPr>
              <w:t xml:space="preserve">维修零配件供应能力</w:t>
            </w:r>
            <w:r>
              <w:rPr>
                <w:rFonts w:hint="eastAsia" w:ascii="仿宋" w:hAnsi="仿宋" w:eastAsia="仿宋"/>
                <w:bCs/>
                <w:sz w:val="28"/>
                <w:szCs w:val="28"/>
              </w:rPr>
            </w:r>
            <w:r/>
          </w:p>
        </w:tc>
        <w:tc>
          <w:tcPr>
            <w:tcW w:w="947"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9分</w:t>
            </w:r>
            <w:r>
              <w:rPr>
                <w:rFonts w:hint="eastAsia" w:ascii="仿宋" w:hAnsi="仿宋" w:eastAsia="仿宋" w:cs="仿宋"/>
                <w:sz w:val="28"/>
                <w:szCs w:val="28"/>
              </w:rPr>
            </w:r>
            <w:r/>
          </w:p>
        </w:tc>
        <w:tc>
          <w:tcPr>
            <w:tcW w:w="6096" w:type="dxa"/>
            <w:vAlign w:val="center"/>
            <w:textDirection w:val="lrTb"/>
            <w:noWrap w:val="false"/>
          </w:tcPr>
          <w:p>
            <w:pPr>
              <w:pStyle w:val="735"/>
              <w:jc w:val="left"/>
              <w:widowControl/>
              <w:rPr>
                <w:rFonts w:ascii="仿宋" w:hAnsi="仿宋" w:eastAsia="仿宋"/>
                <w:sz w:val="28"/>
                <w:szCs w:val="28"/>
              </w:rPr>
            </w:pPr>
            <w:r>
              <w:rPr>
                <w:rFonts w:hint="eastAsia" w:ascii="仿宋" w:hAnsi="仿宋" w:eastAsia="仿宋"/>
                <w:sz w:val="28"/>
                <w:szCs w:val="28"/>
              </w:rPr>
              <w:t xml:space="preserve">根据投标人提供核心备件</w:t>
            </w:r>
            <w:r>
              <w:rPr>
                <w:rFonts w:hint="eastAsia" w:ascii="仿宋" w:hAnsi="仿宋" w:eastAsia="仿宋"/>
                <w:bCs/>
                <w:sz w:val="28"/>
                <w:szCs w:val="28"/>
              </w:rPr>
              <w:t xml:space="preserve">球管的报关单</w:t>
            </w:r>
            <w:r>
              <w:rPr>
                <w:rFonts w:hint="eastAsia" w:ascii="仿宋" w:hAnsi="仿宋" w:eastAsia="仿宋"/>
                <w:sz w:val="28"/>
                <w:szCs w:val="28"/>
              </w:rPr>
              <w:t xml:space="preserve">情况进行评分：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投标人提供与Brilliance iCT注册证共同注册的球管的报关单，有1个得1分，最多得3分；</w:t>
            </w:r>
            <w:r>
              <w:rPr>
                <w:rFonts w:ascii="仿宋" w:hAnsi="仿宋" w:eastAsia="仿宋"/>
                <w:sz w:val="28"/>
                <w:szCs w:val="28"/>
              </w:rPr>
            </w:r>
            <w:r/>
          </w:p>
          <w:p>
            <w:pPr>
              <w:pStyle w:val="735"/>
              <w:jc w:val="left"/>
              <w:widowControl/>
              <w:rPr>
                <w:rFonts w:ascii="仿宋" w:hAnsi="仿宋" w:eastAsia="仿宋"/>
                <w:sz w:val="28"/>
                <w:szCs w:val="28"/>
              </w:rPr>
            </w:pPr>
            <w:r>
              <w:rPr>
                <w:rFonts w:hint="eastAsia" w:ascii="仿宋" w:hAnsi="仿宋" w:eastAsia="仿宋"/>
                <w:sz w:val="28"/>
                <w:szCs w:val="28"/>
              </w:rPr>
              <w:t xml:space="preserve">投标人提供与Incisive CT Power注册证共同注册的球管的报关单，有1个得1分，最多得3分；</w:t>
            </w:r>
            <w:r>
              <w:rPr>
                <w:rFonts w:ascii="仿宋" w:hAnsi="仿宋" w:eastAsia="仿宋"/>
                <w:sz w:val="28"/>
                <w:szCs w:val="28"/>
              </w:rPr>
            </w:r>
            <w:r/>
          </w:p>
          <w:p>
            <w:pPr>
              <w:pStyle w:val="735"/>
              <w:jc w:val="left"/>
              <w:widowControl/>
              <w:rPr>
                <w:rFonts w:hint="eastAsia" w:ascii="仿宋" w:hAnsi="仿宋" w:eastAsia="仿宋"/>
                <w:sz w:val="28"/>
                <w:szCs w:val="28"/>
              </w:rPr>
            </w:pPr>
            <w:r>
              <w:rPr>
                <w:rFonts w:hint="eastAsia" w:ascii="仿宋" w:hAnsi="仿宋" w:eastAsia="仿宋"/>
                <w:sz w:val="28"/>
                <w:szCs w:val="28"/>
              </w:rPr>
              <w:t xml:space="preserve">投标人提供与Cardio Vascular-Allura Centron注册证共同注册的球管的报关单，有1个得1分，最多得3分；</w:t>
            </w:r>
            <w:r>
              <w:rPr>
                <w:rFonts w:hint="eastAsia" w:ascii="仿宋" w:hAnsi="仿宋" w:eastAsia="仿宋"/>
                <w:sz w:val="28"/>
                <w:szCs w:val="28"/>
              </w:rPr>
            </w:r>
            <w:r/>
          </w:p>
          <w:p>
            <w:pPr>
              <w:pStyle w:val="735"/>
              <w:jc w:val="left"/>
              <w:widowControl/>
              <w:rPr>
                <w:rFonts w:hint="eastAsia" w:ascii="仿宋" w:hAnsi="仿宋" w:eastAsia="仿宋"/>
                <w:sz w:val="28"/>
                <w:szCs w:val="28"/>
              </w:rPr>
            </w:pPr>
            <w:r>
              <w:rPr>
                <w:rFonts w:hint="eastAsia" w:ascii="仿宋" w:hAnsi="仿宋" w:eastAsia="仿宋"/>
                <w:sz w:val="28"/>
                <w:szCs w:val="28"/>
              </w:rPr>
              <w:t xml:space="preserve">提供报关单扫描件，未提供不得分。</w:t>
            </w:r>
            <w:r>
              <w:rPr>
                <w:rFonts w:hint="eastAsia" w:ascii="仿宋" w:hAnsi="仿宋" w:eastAsia="仿宋"/>
                <w:sz w:val="28"/>
                <w:szCs w:val="28"/>
              </w:rPr>
            </w:r>
            <w:r/>
          </w:p>
        </w:tc>
      </w:tr>
      <w:tr>
        <w:trPr>
          <w:trHeight w:val="1550"/>
        </w:trPr>
        <w:tc>
          <w:tcPr>
            <w:tcW w:w="588"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sz w:val="28"/>
                <w:szCs w:val="28"/>
              </w:rPr>
            </w:r>
            <w:r/>
          </w:p>
        </w:tc>
        <w:tc>
          <w:tcPr>
            <w:tcW w:w="1869" w:type="dxa"/>
            <w:vAlign w:val="center"/>
            <w:textDirection w:val="lrTb"/>
            <w:noWrap w:val="false"/>
          </w:tcPr>
          <w:p>
            <w:pPr>
              <w:pStyle w:val="735"/>
              <w:jc w:val="center"/>
              <w:widowControl/>
              <w:rPr>
                <w:rFonts w:hint="eastAsia" w:ascii="仿宋" w:hAnsi="仿宋" w:eastAsia="仿宋"/>
                <w:bCs/>
                <w:sz w:val="28"/>
                <w:szCs w:val="28"/>
              </w:rPr>
            </w:pPr>
            <w:r>
              <w:rPr>
                <w:rFonts w:hint="eastAsia" w:ascii="仿宋" w:hAnsi="仿宋" w:eastAsia="仿宋"/>
                <w:bCs/>
                <w:sz w:val="28"/>
                <w:szCs w:val="28"/>
              </w:rPr>
              <w:t xml:space="preserve">增值服务</w:t>
            </w:r>
            <w:r>
              <w:rPr>
                <w:rFonts w:hint="eastAsia" w:ascii="仿宋" w:hAnsi="仿宋" w:eastAsia="仿宋"/>
                <w:bCs/>
                <w:sz w:val="28"/>
                <w:szCs w:val="28"/>
              </w:rPr>
            </w:r>
            <w:r/>
          </w:p>
        </w:tc>
        <w:tc>
          <w:tcPr>
            <w:tcW w:w="947" w:type="dxa"/>
            <w:vAlign w:val="center"/>
            <w:textDirection w:val="lrTb"/>
            <w:noWrap w:val="false"/>
          </w:tcPr>
          <w:p>
            <w:pPr>
              <w:pStyle w:val="735"/>
              <w:jc w:val="center"/>
              <w:widowControl/>
              <w:rPr>
                <w:rFonts w:hint="eastAsia" w:ascii="仿宋" w:hAnsi="仿宋" w:eastAsia="仿宋"/>
                <w:sz w:val="28"/>
                <w:szCs w:val="28"/>
              </w:rPr>
            </w:pPr>
            <w:r>
              <w:rPr>
                <w:rFonts w:hint="eastAsia" w:ascii="仿宋" w:hAnsi="仿宋" w:eastAsia="仿宋"/>
                <w:sz w:val="28"/>
                <w:szCs w:val="28"/>
              </w:rPr>
              <w:t xml:space="preserve">5分</w:t>
            </w:r>
            <w:r>
              <w:rPr>
                <w:rFonts w:hint="eastAsia" w:ascii="仿宋" w:hAnsi="仿宋" w:eastAsia="仿宋"/>
                <w:sz w:val="28"/>
                <w:szCs w:val="28"/>
              </w:rPr>
            </w:r>
            <w:r/>
          </w:p>
        </w:tc>
        <w:tc>
          <w:tcPr>
            <w:tcW w:w="6096" w:type="dxa"/>
            <w:vAlign w:val="center"/>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t xml:space="preserve">投标人提供Brilliance</w:t>
            </w:r>
            <w:r>
              <w:rPr>
                <w:rFonts w:ascii="仿宋" w:hAnsi="仿宋" w:eastAsia="仿宋"/>
                <w:sz w:val="28"/>
                <w:szCs w:val="28"/>
              </w:rPr>
              <w:t xml:space="preserve"> ICT</w:t>
            </w:r>
            <w:r>
              <w:rPr>
                <w:rFonts w:hint="eastAsia" w:ascii="仿宋" w:hAnsi="仿宋" w:eastAsia="仿宋"/>
                <w:sz w:val="28"/>
                <w:szCs w:val="28"/>
              </w:rPr>
              <w:t xml:space="preserve">设备延展的硬件和软件升级，用来提高图像质量、剂量管理和工作流程。升级包括最新的软件（iPatient S）和控制台硬件（增强的Hypersight）。投标人提供升级服务的承诺函加盖公章原件扫描件，未提供不得分。</w:t>
            </w:r>
            <w:r>
              <w:rPr>
                <w:rFonts w:hint="eastAsia" w:ascii="仿宋" w:hAnsi="仿宋" w:eastAsia="仿宋"/>
                <w:sz w:val="28"/>
                <w:szCs w:val="28"/>
              </w:rPr>
            </w:r>
            <w:r/>
          </w:p>
        </w:tc>
      </w:tr>
      <w:tr>
        <w:trPr>
          <w:trHeight w:val="1533"/>
        </w:trPr>
        <w:tc>
          <w:tcPr>
            <w:tcW w:w="588" w:type="dxa"/>
            <w:vAlign w:val="center"/>
            <w:textDirection w:val="lrTb"/>
            <w:noWrap w:val="false"/>
          </w:tcPr>
          <w:p>
            <w:pPr>
              <w:pStyle w:val="735"/>
              <w:jc w:val="center"/>
              <w:widowControl/>
              <w:rPr>
                <w:rFonts w:hint="eastAsia" w:ascii="仿宋" w:hAnsi="仿宋" w:eastAsia="仿宋" w:cs="仿宋"/>
                <w:sz w:val="28"/>
                <w:szCs w:val="28"/>
              </w:rPr>
            </w:pPr>
            <w:r>
              <w:rPr>
                <w:rFonts w:hint="eastAsia" w:ascii="仿宋" w:hAnsi="仿宋" w:eastAsia="仿宋" w:cs="仿宋"/>
                <w:sz w:val="28"/>
                <w:szCs w:val="28"/>
              </w:rPr>
              <w:t xml:space="preserve">11</w:t>
            </w:r>
            <w:r>
              <w:rPr>
                <w:rFonts w:hint="eastAsia" w:ascii="仿宋" w:hAnsi="仿宋" w:eastAsia="仿宋" w:cs="仿宋"/>
                <w:sz w:val="28"/>
                <w:szCs w:val="28"/>
              </w:rPr>
            </w:r>
            <w:r/>
          </w:p>
        </w:tc>
        <w:tc>
          <w:tcPr>
            <w:tcW w:w="1869" w:type="dxa"/>
            <w:vAlign w:val="center"/>
            <w:textDirection w:val="lrTb"/>
            <w:noWrap w:val="false"/>
          </w:tcPr>
          <w:p>
            <w:pPr>
              <w:pStyle w:val="735"/>
              <w:jc w:val="center"/>
              <w:widowControl/>
              <w:rPr>
                <w:rFonts w:ascii="仿宋" w:hAnsi="仿宋" w:eastAsia="仿宋" w:cs="仿宋"/>
                <w:sz w:val="28"/>
                <w:szCs w:val="28"/>
              </w:rPr>
            </w:pPr>
            <w:r>
              <w:rPr>
                <w:rFonts w:hint="eastAsia" w:ascii="仿宋" w:hAnsi="仿宋" w:eastAsia="仿宋" w:cs="仿宋"/>
                <w:sz w:val="28"/>
                <w:szCs w:val="28"/>
              </w:rPr>
              <w:t xml:space="preserve">业绩</w:t>
            </w:r>
            <w:r>
              <w:rPr>
                <w:rFonts w:ascii="仿宋" w:hAnsi="仿宋" w:eastAsia="仿宋" w:cs="仿宋"/>
                <w:sz w:val="28"/>
                <w:szCs w:val="28"/>
              </w:rPr>
            </w:r>
            <w:r/>
          </w:p>
        </w:tc>
        <w:tc>
          <w:tcPr>
            <w:tcW w:w="947" w:type="dxa"/>
            <w:vAlign w:val="center"/>
            <w:textDirection w:val="lrTb"/>
            <w:noWrap w:val="false"/>
          </w:tcPr>
          <w:p>
            <w:pPr>
              <w:pStyle w:val="735"/>
              <w:jc w:val="center"/>
              <w:widowControl/>
              <w:rPr>
                <w:rFonts w:ascii="仿宋" w:hAnsi="仿宋" w:eastAsia="仿宋" w:cs="仿宋"/>
                <w:sz w:val="28"/>
                <w:szCs w:val="28"/>
              </w:rPr>
            </w:pPr>
            <w:r>
              <w:rPr>
                <w:rFonts w:hint="eastAsia" w:ascii="仿宋" w:hAnsi="仿宋" w:eastAsia="仿宋" w:cs="仿宋"/>
                <w:sz w:val="28"/>
                <w:szCs w:val="28"/>
              </w:rPr>
              <w:t xml:space="preserve">3分</w:t>
            </w:r>
            <w:r>
              <w:rPr>
                <w:rFonts w:ascii="仿宋" w:hAnsi="仿宋" w:eastAsia="仿宋" w:cs="仿宋"/>
                <w:sz w:val="28"/>
                <w:szCs w:val="28"/>
              </w:rPr>
            </w:r>
            <w:r/>
          </w:p>
        </w:tc>
        <w:tc>
          <w:tcPr>
            <w:tcW w:w="6096" w:type="dxa"/>
            <w:vAlign w:val="center"/>
            <w:textDirection w:val="lrTb"/>
            <w:noWrap w:val="false"/>
          </w:tcPr>
          <w:p>
            <w:pPr>
              <w:pStyle w:val="735"/>
              <w:jc w:val="left"/>
              <w:widowControl/>
              <w:rPr>
                <w:rFonts w:ascii="仿宋" w:hAnsi="仿宋" w:eastAsia="仿宋"/>
                <w:sz w:val="28"/>
                <w:szCs w:val="28"/>
              </w:rPr>
            </w:pPr>
            <w:r>
              <w:rPr>
                <w:rFonts w:hint="eastAsia" w:ascii="仿宋" w:hAnsi="仿宋" w:eastAsia="仿宋"/>
                <w:sz w:val="28"/>
                <w:szCs w:val="28"/>
              </w:rPr>
              <w:t xml:space="preserve">自2</w:t>
            </w:r>
            <w:r>
              <w:rPr>
                <w:rFonts w:ascii="仿宋" w:hAnsi="仿宋" w:eastAsia="仿宋"/>
                <w:sz w:val="28"/>
                <w:szCs w:val="28"/>
              </w:rPr>
              <w:t xml:space="preserve">02</w:t>
            </w:r>
            <w:r>
              <w:rPr>
                <w:rFonts w:hint="eastAsia" w:ascii="仿宋" w:hAnsi="仿宋" w:eastAsia="仿宋"/>
                <w:sz w:val="28"/>
                <w:szCs w:val="28"/>
              </w:rPr>
              <w:t xml:space="preserve">3年1月1日以来，具有Brilliance iCT、Incisive CT Power、Ingenia 3.0T、Achieva 1.5T、Cardio Vascular-Allura Centron</w:t>
            </w:r>
            <w:r>
              <w:rPr>
                <w:rFonts w:ascii="仿宋" w:hAnsi="仿宋" w:eastAsia="仿宋"/>
                <w:sz w:val="28"/>
                <w:szCs w:val="28"/>
              </w:rPr>
              <w:t xml:space="preserve">设备全保类型</w:t>
            </w:r>
            <w:r>
              <w:rPr>
                <w:rFonts w:hint="eastAsia" w:ascii="仿宋" w:hAnsi="仿宋" w:eastAsia="仿宋"/>
                <w:sz w:val="28"/>
                <w:szCs w:val="28"/>
              </w:rPr>
              <w:t xml:space="preserve">维保</w:t>
            </w:r>
            <w:r>
              <w:rPr>
                <w:rFonts w:ascii="仿宋" w:hAnsi="仿宋" w:eastAsia="仿宋"/>
                <w:sz w:val="28"/>
                <w:szCs w:val="28"/>
              </w:rPr>
              <w:t xml:space="preserve">合同业绩</w:t>
            </w:r>
            <w:r>
              <w:rPr>
                <w:rFonts w:hint="eastAsia" w:ascii="仿宋" w:hAnsi="仿宋" w:eastAsia="仿宋"/>
                <w:sz w:val="28"/>
                <w:szCs w:val="28"/>
              </w:rPr>
              <w:t xml:space="preserve">，每种型号有一份得1分，最多得3分。（提供维保合同原件扫描件，</w:t>
            </w:r>
            <w:r>
              <w:rPr>
                <w:rFonts w:ascii="仿宋" w:hAnsi="仿宋" w:eastAsia="仿宋"/>
                <w:sz w:val="28"/>
                <w:szCs w:val="28"/>
              </w:rPr>
              <w:t xml:space="preserve">并提供</w:t>
            </w:r>
            <w:r>
              <w:rPr>
                <w:rFonts w:hint="eastAsia" w:ascii="仿宋" w:hAnsi="仿宋" w:eastAsia="仿宋"/>
                <w:sz w:val="28"/>
                <w:szCs w:val="28"/>
              </w:rPr>
              <w:t xml:space="preserve">业主</w:t>
            </w:r>
            <w:r>
              <w:rPr>
                <w:rFonts w:ascii="仿宋" w:hAnsi="仿宋" w:eastAsia="仿宋"/>
                <w:sz w:val="28"/>
                <w:szCs w:val="28"/>
              </w:rPr>
              <w:t xml:space="preserve">联系人及联系方式备查</w:t>
            </w:r>
            <w:r>
              <w:rPr>
                <w:rFonts w:hint="eastAsia" w:ascii="仿宋" w:hAnsi="仿宋" w:eastAsia="仿宋"/>
                <w:sz w:val="28"/>
                <w:szCs w:val="28"/>
              </w:rPr>
              <w:t xml:space="preserve">，否则不得分。）</w:t>
            </w:r>
            <w:r>
              <w:rPr>
                <w:rFonts w:ascii="仿宋" w:hAnsi="仿宋" w:eastAsia="仿宋"/>
                <w:sz w:val="28"/>
                <w:szCs w:val="28"/>
              </w:rPr>
            </w:r>
            <w:r/>
          </w:p>
        </w:tc>
      </w:tr>
    </w:tbl>
    <w:p>
      <w:pPr>
        <w:pStyle w:val="735"/>
        <w:jc w:val="center"/>
        <w:spacing w:line="440" w:lineRule="exact"/>
        <w:rPr>
          <w:rFonts w:hint="eastAsia" w:ascii="仿宋" w:hAnsi="仿宋" w:eastAsia="仿宋"/>
          <w:bCs/>
          <w:color w:val="ff0000"/>
          <w:sz w:val="28"/>
          <w:szCs w:val="28"/>
        </w:rPr>
      </w:pPr>
      <w:r>
        <w:rPr>
          <w:rFonts w:hint="eastAsia" w:ascii="仿宋" w:hAnsi="仿宋" w:eastAsia="仿宋"/>
          <w:bCs/>
          <w:color w:val="ff0000"/>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Cs/>
          <w:color w:val="ff0000"/>
          <w:sz w:val="28"/>
          <w:szCs w:val="28"/>
        </w:rPr>
      </w:r>
      <w:r/>
    </w:p>
    <w:p>
      <w:pPr>
        <w:pStyle w:val="735"/>
        <w:ind w:firstLine="640"/>
        <w:spacing w:line="520" w:lineRule="exact"/>
        <w:tabs>
          <w:tab w:val="left" w:pos="180" w:leader="none"/>
        </w:tabs>
        <w:rPr>
          <w:rFonts w:hint="eastAsia" w:ascii="仿宋" w:hAnsi="仿宋" w:eastAsia="仿宋"/>
          <w:sz w:val="32"/>
        </w:rPr>
      </w:pPr>
      <w:r>
        <w:rPr>
          <w:rFonts w:hint="eastAsia" w:ascii="仿宋" w:hAnsi="仿宋" w:eastAsia="仿宋"/>
          <w:sz w:val="32"/>
        </w:rPr>
      </w:r>
      <w:r/>
    </w:p>
    <w:p>
      <w:pPr>
        <w:pStyle w:val="735"/>
        <w:jc w:val="center"/>
        <w:spacing w:line="520" w:lineRule="exact"/>
        <w:rPr>
          <w:rFonts w:hint="eastAsia" w:ascii="仿宋" w:hAnsi="仿宋" w:eastAsia="仿宋" w:cs="仿宋"/>
          <w:sz w:val="28"/>
          <w:szCs w:val="28"/>
        </w:rPr>
        <w:outlineLvl w:val="1"/>
      </w:pPr>
      <w:r/>
      <w:bookmarkStart w:id="44" w:name="OLE_LINK4"/>
      <w:r>
        <w:rPr>
          <w:rFonts w:hint="eastAsia" w:ascii="仿宋" w:hAnsi="仿宋" w:eastAsia="仿宋" w:cs="仿宋"/>
          <w:sz w:val="28"/>
          <w:szCs w:val="28"/>
        </w:rPr>
        <w:t xml:space="preserve">合同格式可调整</w:t>
      </w:r>
      <w:r>
        <w:rPr>
          <w:rFonts w:hint="eastAsia" w:ascii="仿宋" w:hAnsi="仿宋" w:eastAsia="仿宋" w:cs="仿宋"/>
          <w:sz w:val="28"/>
          <w:szCs w:val="28"/>
        </w:rPr>
      </w:r>
      <w:r/>
    </w:p>
    <w:p>
      <w:pPr>
        <w:pStyle w:val="735"/>
        <w:ind w:firstLine="560"/>
        <w:spacing w:line="520" w:lineRule="exact"/>
        <w:rPr>
          <w:rFonts w:ascii="仿宋" w:hAnsi="仿宋" w:eastAsia="仿宋" w:cs="仿宋"/>
          <w:sz w:val="28"/>
          <w:szCs w:val="28"/>
          <w:u w:val="single"/>
        </w:rPr>
      </w:pPr>
      <w:r>
        <w:rPr>
          <w:rFonts w:hint="eastAsia" w:ascii="仿宋" w:hAnsi="仿宋" w:eastAsia="仿宋" w:cs="仿宋"/>
          <w:sz w:val="28"/>
          <w:szCs w:val="28"/>
        </w:rPr>
        <w:t xml:space="preserve">甲方：</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735"/>
        <w:ind w:firstLine="560"/>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乙方：</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735"/>
        <w:numPr>
          <w:ilvl w:val="0"/>
          <w:numId w:val="6"/>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乙双方经过共同协商，就甲方所购买的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的维保事宜达成如下协议(以下简称“本合同”):</w:t>
      </w:r>
      <w:r>
        <w:rPr>
          <w:rFonts w:hint="eastAsia" w:ascii="仿宋" w:hAnsi="仿宋" w:eastAsia="仿宋" w:cs="仿宋"/>
          <w:sz w:val="28"/>
          <w:szCs w:val="28"/>
        </w:rPr>
      </w:r>
      <w:r/>
    </w:p>
    <w:p>
      <w:pPr>
        <w:pStyle w:val="735"/>
        <w:numPr>
          <w:ilvl w:val="0"/>
          <w:numId w:val="7"/>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乙方为甲方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提供有偿维保服务，在合同履行期间，对于甲方购买的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提供</w:t>
      </w:r>
      <w:r>
        <w:rPr>
          <w:rFonts w:hint="eastAsia" w:ascii="仿宋" w:hAnsi="仿宋" w:eastAsia="仿宋" w:cs="仿宋"/>
          <w:sz w:val="28"/>
          <w:szCs w:val="28"/>
          <w:u w:val="single"/>
        </w:rPr>
        <w:t xml:space="preserve">         服务</w:t>
      </w:r>
      <w:r>
        <w:rPr>
          <w:rFonts w:hint="eastAsia" w:ascii="仿宋" w:hAnsi="仿宋" w:eastAsia="仿宋" w:cs="仿宋"/>
          <w:sz w:val="28"/>
          <w:szCs w:val="28"/>
        </w:rPr>
        <w:t xml:space="preserve">（包括配件以及人工费）。维保服务合同清单参见附件。附件是本合同的有效组成部分，与本合同具有同等法律效力。</w:t>
      </w:r>
      <w:r>
        <w:rPr>
          <w:rFonts w:hint="eastAsia" w:ascii="仿宋" w:hAnsi="仿宋" w:eastAsia="仿宋" w:cs="仿宋"/>
          <w:sz w:val="28"/>
          <w:szCs w:val="28"/>
        </w:rPr>
      </w:r>
      <w:r/>
    </w:p>
    <w:p>
      <w:pPr>
        <w:pStyle w:val="735"/>
        <w:numPr>
          <w:ilvl w:val="0"/>
          <w:numId w:val="7"/>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合同期限和价格：</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20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日至</w:t>
      </w:r>
      <w:r>
        <w:rPr>
          <w:rFonts w:hint="eastAsia" w:ascii="仿宋" w:hAnsi="仿宋" w:eastAsia="仿宋" w:cs="仿宋"/>
          <w:sz w:val="28"/>
          <w:szCs w:val="28"/>
          <w:u w:val="single"/>
        </w:rPr>
        <w:t xml:space="preserve">20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日。价格</w:t>
      </w:r>
      <w:r>
        <w:rPr>
          <w:rFonts w:hint="eastAsia" w:ascii="仿宋" w:hAnsi="仿宋" w:eastAsia="仿宋" w:cs="仿宋"/>
          <w:sz w:val="28"/>
          <w:szCs w:val="28"/>
          <w:u w:val="single"/>
        </w:rPr>
        <w:t xml:space="preserve"> </w:t>
      </w:r>
      <w:r>
        <w:rPr>
          <w:rFonts w:ascii="Calibri" w:hAnsi="Calibri" w:eastAsia="仿宋" w:cs="Calibri"/>
          <w:sz w:val="28"/>
          <w:szCs w:val="28"/>
          <w:u w:val="single"/>
        </w:rPr>
        <w:t xml:space="preserve">¥</w:t>
      </w:r>
      <w:r>
        <w:rPr>
          <w:rFonts w:hint="eastAsia" w:ascii="仿宋" w:hAnsi="仿宋" w:eastAsia="仿宋" w:cs="仿宋"/>
          <w:sz w:val="28"/>
          <w:szCs w:val="28"/>
          <w:u w:val="single"/>
        </w:rPr>
        <w:t xml:space="preserve">       元（人民币     元整）</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735"/>
        <w:numPr>
          <w:ilvl w:val="0"/>
          <w:numId w:val="7"/>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付款方式：</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维保费用采购人每半年支付一次，每次支付合同金额的50%。</w:t>
      </w:r>
      <w:r>
        <w:rPr>
          <w:rFonts w:hint="eastAsia" w:ascii="仿宋" w:hAnsi="仿宋" w:eastAsia="仿宋" w:cs="仿宋"/>
          <w:sz w:val="28"/>
          <w:szCs w:val="28"/>
        </w:rPr>
      </w:r>
      <w:r/>
    </w:p>
    <w:p>
      <w:pPr>
        <w:pStyle w:val="735"/>
        <w:numPr>
          <w:ilvl w:val="0"/>
          <w:numId w:val="7"/>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服务内容：</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1、甲方设备出现故障后应及时通知乙方，乙方在收到通知后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小时内响应，并于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小时内指派人员到达甲方指定的服务现场。乙方保证12小时之内完成小维修(如</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等);</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个工作日之内完成大维修(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等)。</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2、乙方在约定时间或甲方认可的时间内提供服务，保修期内设备每次维修结束后，乙方须向甲方出示维修单，维修设备应由甲方测试验收合格，并在维修单上签字，视为单次维修服务的完成。</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3、乙方的维修服务包括提供定期检修和故障维修所需的人工，根据甲方的要求，乙方需提供每年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次的预防性保养服务并出具报告。</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4、乙方承诺提供服务期间保证保修设备开机率达到95%以上。</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5、服务期内所产生的包括定期检修和故障维修中需要的零配件由乙方免费提供。</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6、由于甲方工作人员或第三方故意损坏造成</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故障的需要甲方付费进行维修。</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7、由于地震、火烧、水淹等造成的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故障乙方不提供免费维修服务。</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8、乙方保证在维保期内具有经校正的所维修保修保养设备的专业维修工具、仪器，并提供专业维修工具清单及相关校正记录文件。</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9、乙方应为医院配备不少于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名的服务人员，其中人员具有本项目涉及设备的原厂培训并考核合格的资质证明材料原件或复印件。</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10、乙方负责采购方科室技师人员业务培训，内容为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维修技能能力培训。</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11、乙方每季度提交全部保修设备的维修、维护保养总结报告。</w:t>
      </w:r>
      <w:r>
        <w:rPr>
          <w:rFonts w:hint="eastAsia" w:ascii="仿宋" w:hAnsi="仿宋" w:eastAsia="仿宋" w:cs="仿宋"/>
          <w:sz w:val="28"/>
          <w:szCs w:val="28"/>
        </w:rPr>
      </w:r>
      <w:r/>
    </w:p>
    <w:p>
      <w:pPr>
        <w:pStyle w:val="735"/>
        <w:numPr>
          <w:ilvl w:val="0"/>
          <w:numId w:val="8"/>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乙方责任范围：</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1、乙方应配备足额合格专业人员按照本合同约定提供服务，保证服务质量。</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2、乙方应按照约定提供服务，未经甲方书面同意，不得将本合同所涉及服务事项部分或全部转委托给第三方。</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3、合同服务期限内，维修过程中产生的包含但不仅限于设备费用、人工费、差旅费由乙方自行承担。</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六、甲方责任范围：</w:t>
      </w:r>
      <w:r>
        <w:rPr>
          <w:rFonts w:hint="eastAsia" w:ascii="仿宋" w:hAnsi="仿宋" w:eastAsia="仿宋" w:cs="仿宋"/>
          <w:sz w:val="28"/>
          <w:szCs w:val="28"/>
        </w:rPr>
        <w:tab/>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1、甲方应按合同约定的方式按时向乙方支付服务费用。</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2、甲方应配备一名工程技术人员与乙方对接，负责处理一些常见的小故障(比如</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等)以及可以在乙方人员指导下完成一些工具的调校。</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七、免责条款：</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若部分产品由于特殊零件订购、运输、停产等原因暂停或停止修理，则乙方只修理可维修部分。</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八、不可抗力事件处理：</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1、在合同有效期内，任何一方因不可抗力事件导致不能履行合同，则合同履行期可延长，其延长期与不可抗力影响期相同。</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2、不可抗力事件发生后，应立即通知对方，并寄送有关权威机构出具的证明。</w:t>
      </w:r>
      <w:r>
        <w:rPr>
          <w:rFonts w:hint="eastAsia" w:ascii="仿宋" w:hAnsi="仿宋" w:eastAsia="仿宋" w:cs="仿宋"/>
          <w:sz w:val="28"/>
          <w:szCs w:val="28"/>
        </w:rPr>
      </w:r>
      <w:r/>
    </w:p>
    <w:p>
      <w:pPr>
        <w:pStyle w:val="73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3、不可抗力事件延续120天以上，双方应通过友好协商，确定是否继续履行合同。</w:t>
      </w:r>
      <w:r>
        <w:rPr>
          <w:rFonts w:ascii="仿宋" w:hAnsi="仿宋" w:eastAsia="仿宋" w:cs="仿宋"/>
          <w:sz w:val="28"/>
          <w:szCs w:val="28"/>
        </w:rPr>
      </w:r>
      <w:r/>
    </w:p>
    <w:p>
      <w:pPr>
        <w:pStyle w:val="73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九、履约验收标准：</w:t>
      </w:r>
      <w:r>
        <w:rPr>
          <w:rFonts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1.验收标准：乙方提供的服务必须符合我国最新颁布的与之相关的技术规范与标准，同时必须满足招标文件中所列服务要求和乙方承诺的其它指标 </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仪器每次维护结束交付时必须由甲方以及乙方共同对服务内容、零配件更换情况等进行详细而全面的检查，并出具一份检查合格证明，作为甲方验收的依据，但不能作为有关标的物数量或性能的最终检验结果。 </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3.甲方以及第三方根据合同规定的内容和验收标准进行验收，同时比较乙方出具的检验证明，经检验无误后出具验收合格证明，该证明作为最终付款所需文件的组成部分。 </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4.验收期限在设备维护结束交付10 个工作日内进行。特殊情况需延长的，双方应特别约定。 </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5.验收结果经双方确认后，双方代表须按规定的验收项目对照本合同填好验收结果并签名盖章。 如双方对验收结果有分歧，则以第三方机构或主管部门的检验结果为准，检验费由有过失的一方支付。 </w:t>
      </w:r>
      <w:r>
        <w:rPr>
          <w:rFonts w:hint="eastAsia" w:ascii="仿宋" w:hAnsi="仿宋" w:eastAsia="仿宋" w:cs="仿宋"/>
          <w:sz w:val="28"/>
          <w:szCs w:val="28"/>
        </w:rPr>
      </w:r>
      <w:r/>
    </w:p>
    <w:p>
      <w:pPr>
        <w:pStyle w:val="73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十、履约保证金：</w:t>
      </w:r>
      <w:r>
        <w:rPr>
          <w:rFonts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1、乙方交纳人民币_________元作为本合同的履约保证金。（合同金额的1%）</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2、乙方提供的履约保证金可以是人民币形式（银行本票、汇票、支票、电汇），或银行保函、担保公司的保证担保或保险公司的保证保险等多种形式。</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5、如乙方未能履行合同规定的义务，甲方有权从履约保证金中取得补偿。</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7、履约保证金在合同约定期间内不予退还或者应完全有效，履约保证金在项目验收合格后无息退还给乙方。</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十一、廉洁条款：</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为进一步加强医疗卫生行风建设，规范医疗卫生机构购销行为，有效防范商业贿赂行为，营造公平交易、诚实守信的购销环境，特约定以下廉洁条款，以资合同各方共同遵守：</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1、合同各方按照《中华人民共和国民法典》及廉洁条款约定履行。</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2、甲方严禁接受乙方以任何名义、形式给予的回扣，不得将接受捐赠资助与采购 挂钩。 甲方工作人员不得参加乙方安排并支付费用的营业性娱乐场所的娱乐活动，不 得以任何形式向乙方索要现金、有价证券、支付凭证和贵重礼品等。被迫接受乙方给予的钱物，应予退还，无法退还的，有责任如实向纪检监察部门反映情况。</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3、甲方严禁利用任何途径和方式，为乙方统计医师个人及临床科室有关产品用量 信息，或为乙方统计提供便利。</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4、乙方不得以回扣、宴请等方式影响甲方工作人员采购或使用产品的选择权，不 得在学术活动中提供旅游、超标准支付食宿费用。</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5、乙方指定销售代表必须在工作时间到甲方指定地点联系商谈，不得到住院部、门诊部、医技科室等推销，不得借故到甲方相关领导、部门负责人及相关工作人员非 办公场所访谈并提供任何好处费等。</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6、乙方承诺其公司法定代表人、实际控制人或者股东中无甲方</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 级以上干部， 且无医院</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 级以上干部配偶、子女、子女配偶、子女配偶的父母，或者与其同城生 活来往密切、有借贷关系或照护关系的亲属等。</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7、乙方如违反本廉洁条款，一经发现，甲方有权终止本合同，并向上级主管部门报告。如乙方被列入商业贿赂不良记录，则严格按照国家相关规定处理。</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8、本廉洁条款在合同履行过程中，合同各方均需严格遵守。</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十二、争议解决与文件送达：</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(一)双方因履行本合同发生争议，应首先通过友好协商解决；协商不成 时，可以选择以下第</w:t>
      </w:r>
      <w:r>
        <w:rPr>
          <w:rFonts w:hint="eastAsia" w:ascii="仿宋" w:hAnsi="仿宋" w:eastAsia="仿宋" w:cs="仿宋"/>
          <w:sz w:val="28"/>
          <w:szCs w:val="28"/>
          <w:u w:val="single"/>
        </w:rPr>
        <w:t xml:space="preserve">  1  </w:t>
      </w:r>
      <w:r>
        <w:rPr>
          <w:rFonts w:hint="eastAsia" w:ascii="仿宋" w:hAnsi="仿宋" w:eastAsia="仿宋" w:cs="仿宋"/>
          <w:sz w:val="28"/>
          <w:szCs w:val="28"/>
        </w:rPr>
        <w:t xml:space="preserve">种途径解决：</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1、提交</w:t>
      </w:r>
      <w:r>
        <w:rPr>
          <w:rFonts w:hint="eastAsia" w:ascii="仿宋" w:hAnsi="仿宋" w:eastAsia="仿宋" w:cs="仿宋"/>
          <w:sz w:val="28"/>
          <w:szCs w:val="28"/>
          <w:u w:val="single"/>
        </w:rPr>
        <w:t xml:space="preserve">   甲 </w:t>
      </w:r>
      <w:r>
        <w:rPr>
          <w:rFonts w:hint="eastAsia" w:ascii="仿宋" w:hAnsi="仿宋" w:eastAsia="仿宋" w:cs="仿宋"/>
          <w:sz w:val="28"/>
          <w:szCs w:val="28"/>
        </w:rPr>
        <w:t xml:space="preserve">方住所地人民法院裁决。</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2、提交</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仲裁委员会裁决。</w:t>
      </w:r>
      <w:r>
        <w:rPr>
          <w:rFonts w:hint="eastAsia" w:ascii="仿宋" w:hAnsi="仿宋" w:eastAsia="仿宋" w:cs="仿宋"/>
          <w:sz w:val="28"/>
          <w:szCs w:val="28"/>
        </w:rPr>
      </w:r>
      <w:r/>
    </w:p>
    <w:p>
      <w:pPr>
        <w:pStyle w:val="73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(二)双方确认本合同载明的通讯地址可作为合同履行过程中相关文书、 诉讼文书的送达地址，因载明的地址有误或未及时告知变更后的地址，导致相关文 书及诉讼文书没能实际送达的，相关文书及诉讼文书退回之日即视为送达之日； 因一方拒收的，相关文书及诉讼文书退回之日即视为送达之日。</w:t>
      </w:r>
      <w:r>
        <w:rPr>
          <w:rFonts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十三、其他</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1、合同经双方法定代表人或授权委托代表人签字并加盖单位公章后生效。</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2、本合同未尽事宜，遵照《中华人民共和国民法典》有关条文执行。</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3、本合同正本一式四份，具有同等法律效力，甲方、乙方各执两份。</w:t>
      </w:r>
      <w:r>
        <w:rPr>
          <w:rFonts w:hint="eastAsia" w:ascii="仿宋" w:hAnsi="仿宋" w:eastAsia="仿宋" w:cs="仿宋"/>
          <w:sz w:val="28"/>
          <w:szCs w:val="28"/>
        </w:rPr>
      </w:r>
      <w:r/>
    </w:p>
    <w:p>
      <w:pPr>
        <w:pStyle w:val="735"/>
        <w:ind w:firstLine="560"/>
        <w:spacing w:line="520" w:lineRule="exact"/>
        <w:rPr>
          <w:rFonts w:ascii="仿宋" w:hAnsi="仿宋" w:eastAsia="仿宋" w:cs="仿宋"/>
          <w:sz w:val="28"/>
          <w:szCs w:val="28"/>
        </w:rPr>
      </w:pPr>
      <w:r>
        <w:rPr>
          <w:rFonts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(以 下无 正 文)</w:t>
      </w:r>
      <w:r>
        <w:rPr>
          <w:rFonts w:hint="eastAsia" w:ascii="仿宋" w:hAnsi="仿宋" w:eastAsia="仿宋" w:cs="仿宋"/>
          <w:sz w:val="28"/>
          <w:szCs w:val="28"/>
        </w:rPr>
      </w:r>
      <w:r/>
    </w:p>
    <w:p>
      <w:pPr>
        <w:pStyle w:val="735"/>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乙方：</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地址：</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法定代表人或授权代表：</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法定代表人或授权代表：</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   联系电话：</w:t>
      </w:r>
      <w:r>
        <w:rPr>
          <w:rFonts w:hint="eastAsia" w:ascii="仿宋" w:hAnsi="仿宋" w:eastAsia="仿宋" w:cs="仿宋"/>
          <w:sz w:val="28"/>
          <w:szCs w:val="28"/>
        </w:rPr>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                                   签订日期：    年   月   日</w:t>
      </w:r>
      <w:r>
        <w:rPr>
          <w:rFonts w:hint="eastAsia" w:ascii="仿宋" w:hAnsi="仿宋" w:eastAsia="仿宋" w:cs="仿宋"/>
          <w:sz w:val="28"/>
          <w:szCs w:val="28"/>
        </w:rPr>
        <w:br w:type="page" w:clear="all"/>
      </w:r>
      <w:bookmarkEnd w:id="44"/>
      <w:r/>
      <w:bookmarkStart w:id="45" w:name="_Hlk198717625"/>
      <w:r>
        <w:rPr>
          <w:rFonts w:hint="eastAsia" w:ascii="宋体" w:hAnsi="宋体"/>
          <w:sz w:val="28"/>
          <w:szCs w:val="28"/>
        </w:rPr>
        <w:t xml:space="preserve">附件一：</w:t>
      </w:r>
      <w:r>
        <w:rPr>
          <w:rFonts w:hint="eastAsia" w:ascii="仿宋" w:hAnsi="仿宋" w:eastAsia="仿宋" w:cs="仿宋"/>
          <w:sz w:val="28"/>
          <w:szCs w:val="28"/>
        </w:rPr>
      </w:r>
      <w:r/>
    </w:p>
    <w:tbl>
      <w:tblPr>
        <w:tblpPr w:horzAnchor="page" w:tblpX="1795" w:vertAnchor="text" w:tblpY="521" w:leftFromText="180" w:topFromText="0" w:rightFromText="180" w:bottomFromText="0"/>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8"/>
        <w:gridCol w:w="2262"/>
        <w:gridCol w:w="2348"/>
        <w:gridCol w:w="1827"/>
      </w:tblGrid>
      <w:tr>
        <w:trPr>
          <w:trHeight w:val="480"/>
        </w:trPr>
        <w:tc>
          <w:tcPr>
            <w:gridSpan w:val="4"/>
            <w:tcW w:w="9285" w:type="dxa"/>
            <w:vAlign w:val="top"/>
            <w:textDirection w:val="lrTb"/>
            <w:noWrap w:val="false"/>
          </w:tcPr>
          <w:p>
            <w:pPr>
              <w:pStyle w:val="735"/>
              <w:ind w:firstLine="1807"/>
              <w:jc w:val="left"/>
              <w:widowControl/>
              <w:rPr>
                <w:rFonts w:hint="eastAsia" w:ascii="宋体" w:hAnsi="宋体"/>
                <w:b/>
                <w:bCs/>
                <w:color w:val="000000"/>
                <w:sz w:val="36"/>
                <w:szCs w:val="36"/>
                <w:lang w:bidi="ar"/>
              </w:rPr>
              <w:framePr w:vAnchor="text" w:hAnchor="page" w:x="1795" w:y="521"/>
            </w:pPr>
            <w:r>
              <w:rPr>
                <w:rFonts w:hint="eastAsia" w:ascii="宋体" w:hAnsi="宋体"/>
                <w:b/>
                <w:bCs/>
                <w:color w:val="000000"/>
                <w:sz w:val="36"/>
                <w:szCs w:val="36"/>
                <w:lang w:bidi="ar"/>
              </w:rPr>
              <w:t xml:space="preserve">政府采购履约验收通知单(参考样本)</w:t>
            </w:r>
            <w:r>
              <w:rPr>
                <w:rFonts w:hint="eastAsia" w:ascii="宋体" w:hAnsi="宋体"/>
                <w:b/>
                <w:bCs/>
                <w:color w:val="000000"/>
                <w:sz w:val="36"/>
                <w:szCs w:val="36"/>
                <w:lang w:bidi="ar"/>
              </w:rPr>
            </w:r>
            <w:r/>
          </w:p>
        </w:tc>
      </w:tr>
      <w:tr>
        <w:trPr>
          <w:trHeight w:val="316"/>
        </w:trPr>
        <w:tc>
          <w:tcPr>
            <w:gridSpan w:val="4"/>
            <w:shd w:val="clear" w:color="auto" w:fill="ffffff"/>
            <w:tcW w:w="9285" w:type="dxa"/>
            <w:vAlign w:val="top"/>
            <w:textDirection w:val="lrTb"/>
            <w:noWrap w:val="false"/>
          </w:tcPr>
          <w:p>
            <w:pPr>
              <w:pStyle w:val="735"/>
              <w:jc w:val="left"/>
              <w:widowControl/>
              <w:rPr>
                <w:rFonts w:hint="eastAsia" w:ascii="宋体" w:hAnsi="宋体"/>
                <w:color w:val="000000"/>
                <w:sz w:val="22"/>
                <w:szCs w:val="22"/>
                <w:lang w:bidi="ar"/>
              </w:rPr>
              <w:framePr w:vAnchor="text" w:hAnchor="page" w:x="1795" w:y="521"/>
            </w:pPr>
            <w:r>
              <w:rPr>
                <w:rFonts w:hint="eastAsia" w:ascii="宋体" w:hAnsi="宋体"/>
                <w:color w:val="000000"/>
                <w:sz w:val="22"/>
                <w:szCs w:val="22"/>
                <w:lang w:bidi="ar"/>
              </w:rPr>
              <w:t xml:space="preserve">供应商：</w:t>
            </w:r>
            <w:r>
              <w:rPr>
                <w:rFonts w:hint="eastAsia" w:ascii="宋体" w:hAnsi="宋体"/>
                <w:color w:val="000000"/>
                <w:sz w:val="22"/>
                <w:szCs w:val="22"/>
                <w:lang w:bidi="ar"/>
              </w:rPr>
            </w:r>
            <w:r/>
          </w:p>
        </w:tc>
      </w:tr>
      <w:tr>
        <w:trPr>
          <w:trHeight w:val="535"/>
        </w:trPr>
        <w:tc>
          <w:tcPr>
            <w:shd w:val="clear" w:color="auto" w:fill="ffffff"/>
            <w:tcW w:w="2848" w:type="dxa"/>
            <w:vAlign w:val="top"/>
            <w:textDirection w:val="lrTb"/>
            <w:noWrap w:val="false"/>
          </w:tcPr>
          <w:p>
            <w:pPr>
              <w:pStyle w:val="735"/>
              <w:jc w:val="center"/>
              <w:widowControl/>
              <w:rPr>
                <w:rStyle w:val="846"/>
                <w:lang w:bidi="ar"/>
              </w:rPr>
              <w:framePr w:vAnchor="text" w:hAnchor="page" w:x="1795" w:y="521"/>
            </w:pPr>
            <w:r>
              <w:rPr>
                <w:rStyle w:val="846"/>
                <w:lang w:bidi="ar"/>
              </w:rPr>
              <w:br w:type="textWrapping" w:clear="all"/>
            </w:r>
            <w:r>
              <w:rPr>
                <w:rStyle w:val="847"/>
                <w:lang w:bidi="ar"/>
              </w:rPr>
              <w:t xml:space="preserve">采购人</w:t>
            </w:r>
            <w:r>
              <w:rPr>
                <w:rStyle w:val="846"/>
                <w:lang w:bidi="ar"/>
              </w:rPr>
            </w:r>
            <w:r/>
          </w:p>
        </w:tc>
        <w:tc>
          <w:tcPr>
            <w:gridSpan w:val="3"/>
            <w:shd w:val="clear" w:color="auto" w:fill="ffffff"/>
            <w:tcW w:w="6437" w:type="dxa"/>
            <w:vAlign w:val="top"/>
            <w:textDirection w:val="lrTb"/>
            <w:noWrap w:val="false"/>
          </w:tcPr>
          <w:p>
            <w:pPr>
              <w:pStyle w:val="735"/>
              <w:jc w:val="left"/>
              <w:rPr>
                <w:rFonts w:hint="eastAsia" w:ascii="宋体" w:hAnsi="宋体"/>
                <w:color w:val="000000"/>
                <w:sz w:val="22"/>
                <w:szCs w:val="22"/>
              </w:rPr>
              <w:framePr w:vAnchor="text" w:hAnchor="page" w:x="1795" w:y="521"/>
            </w:pPr>
            <w:r>
              <w:rPr>
                <w:rFonts w:hint="eastAsia" w:ascii="宋体" w:hAnsi="宋体"/>
                <w:color w:val="000000"/>
                <w:sz w:val="22"/>
                <w:szCs w:val="22"/>
              </w:rPr>
            </w:r>
            <w:r/>
          </w:p>
        </w:tc>
      </w:tr>
      <w:tr>
        <w:trPr>
          <w:trHeight w:val="530"/>
        </w:trPr>
        <w:tc>
          <w:tcPr>
            <w:shd w:val="clear" w:color="auto" w:fill="ffffff"/>
            <w:tcW w:w="2848" w:type="dxa"/>
            <w:vAlign w:val="bottom"/>
            <w:textDirection w:val="lrTb"/>
            <w:noWrap w:val="false"/>
          </w:tcPr>
          <w:p>
            <w:pPr>
              <w:pStyle w:val="735"/>
              <w:jc w:val="center"/>
              <w:widowControl/>
              <w:rPr>
                <w:rFonts w:hint="eastAsia" w:ascii="宋体" w:hAnsi="宋体"/>
                <w:b/>
                <w:bCs/>
                <w:color w:val="000000"/>
                <w:sz w:val="22"/>
                <w:szCs w:val="22"/>
                <w:lang w:bidi="ar"/>
              </w:rPr>
              <w:framePr w:vAnchor="text" w:hAnchor="page" w:x="1795" w:y="521"/>
            </w:pPr>
            <w:r>
              <w:rPr>
                <w:rFonts w:hint="eastAsia" w:ascii="宋体" w:hAnsi="宋体"/>
                <w:b/>
                <w:bCs/>
                <w:color w:val="000000"/>
                <w:sz w:val="22"/>
                <w:szCs w:val="22"/>
                <w:lang w:bidi="ar"/>
              </w:rPr>
              <w:t xml:space="preserve">项目名称</w:t>
            </w:r>
            <w:r>
              <w:rPr>
                <w:rFonts w:hint="eastAsia" w:ascii="宋体" w:hAnsi="宋体"/>
                <w:b/>
                <w:bCs/>
                <w:color w:val="000000"/>
                <w:sz w:val="22"/>
                <w:szCs w:val="22"/>
                <w:lang w:bidi="ar"/>
              </w:rPr>
            </w:r>
            <w:r/>
          </w:p>
        </w:tc>
        <w:tc>
          <w:tcPr>
            <w:gridSpan w:val="3"/>
            <w:shd w:val="clear" w:color="auto" w:fill="ffffff"/>
            <w:tcW w:w="6437" w:type="dxa"/>
            <w:vAlign w:val="top"/>
            <w:textDirection w:val="lrTb"/>
            <w:noWrap w:val="false"/>
          </w:tcPr>
          <w:p>
            <w:pPr>
              <w:pStyle w:val="735"/>
              <w:jc w:val="left"/>
              <w:rPr>
                <w:rFonts w:hint="eastAsia" w:ascii="宋体" w:hAnsi="宋体"/>
                <w:color w:val="000000"/>
                <w:sz w:val="22"/>
                <w:szCs w:val="22"/>
              </w:rPr>
              <w:framePr w:vAnchor="text" w:hAnchor="page" w:x="1795" w:y="521"/>
            </w:pPr>
            <w:r>
              <w:rPr>
                <w:rFonts w:hint="eastAsia" w:ascii="宋体" w:hAnsi="宋体"/>
                <w:color w:val="000000"/>
                <w:sz w:val="22"/>
                <w:szCs w:val="22"/>
              </w:rPr>
            </w:r>
            <w:r/>
          </w:p>
        </w:tc>
      </w:tr>
      <w:tr>
        <w:trPr>
          <w:trHeight w:val="540"/>
        </w:trPr>
        <w:tc>
          <w:tcPr>
            <w:shd w:val="clear" w:color="auto" w:fill="ffffff"/>
            <w:tcW w:w="2848" w:type="dxa"/>
            <w:vAlign w:val="bottom"/>
            <w:textDirection w:val="lrTb"/>
            <w:noWrap w:val="false"/>
          </w:tcPr>
          <w:p>
            <w:pPr>
              <w:pStyle w:val="735"/>
              <w:jc w:val="center"/>
              <w:widowControl/>
              <w:rPr>
                <w:rFonts w:hint="eastAsia" w:ascii="宋体" w:hAnsi="宋体"/>
                <w:b/>
                <w:bCs/>
                <w:color w:val="000000"/>
                <w:sz w:val="22"/>
                <w:szCs w:val="22"/>
                <w:lang w:bidi="ar"/>
              </w:rPr>
              <w:framePr w:vAnchor="text" w:hAnchor="page" w:x="1795" w:y="521"/>
            </w:pPr>
            <w:r>
              <w:rPr>
                <w:rFonts w:hint="eastAsia" w:ascii="宋体" w:hAnsi="宋体"/>
                <w:b/>
                <w:bCs/>
                <w:color w:val="000000"/>
                <w:sz w:val="22"/>
                <w:szCs w:val="22"/>
                <w:lang w:bidi="ar"/>
              </w:rPr>
              <w:t xml:space="preserve">合同名称</w:t>
            </w:r>
            <w:r>
              <w:rPr>
                <w:rFonts w:hint="eastAsia" w:ascii="宋体" w:hAnsi="宋体"/>
                <w:b/>
                <w:bCs/>
                <w:color w:val="000000"/>
                <w:sz w:val="22"/>
                <w:szCs w:val="22"/>
                <w:lang w:bidi="ar"/>
              </w:rPr>
            </w:r>
            <w:r/>
          </w:p>
        </w:tc>
        <w:tc>
          <w:tcPr>
            <w:gridSpan w:val="3"/>
            <w:shd w:val="clear" w:color="auto" w:fill="ffffff"/>
            <w:tcW w:w="6437" w:type="dxa"/>
            <w:vAlign w:val="top"/>
            <w:textDirection w:val="lrTb"/>
            <w:noWrap w:val="false"/>
          </w:tcPr>
          <w:p>
            <w:pPr>
              <w:pStyle w:val="735"/>
              <w:jc w:val="left"/>
              <w:rPr>
                <w:rFonts w:hint="eastAsia" w:ascii="宋体" w:hAnsi="宋体"/>
                <w:color w:val="000000"/>
                <w:sz w:val="22"/>
                <w:szCs w:val="22"/>
              </w:rPr>
              <w:framePr w:vAnchor="text" w:hAnchor="page" w:x="1795" w:y="521"/>
            </w:pPr>
            <w:r>
              <w:rPr>
                <w:rFonts w:hint="eastAsia" w:ascii="宋体" w:hAnsi="宋体"/>
                <w:color w:val="000000"/>
                <w:sz w:val="22"/>
                <w:szCs w:val="22"/>
              </w:rPr>
            </w:r>
            <w:r/>
          </w:p>
        </w:tc>
      </w:tr>
      <w:tr>
        <w:trPr>
          <w:trHeight w:val="540"/>
        </w:trPr>
        <w:tc>
          <w:tcPr>
            <w:shd w:val="clear" w:color="auto" w:fill="ffffff"/>
            <w:tcW w:w="2848" w:type="dxa"/>
            <w:vAlign w:val="bottom"/>
            <w:textDirection w:val="lrTb"/>
            <w:noWrap w:val="false"/>
          </w:tcPr>
          <w:p>
            <w:pPr>
              <w:pStyle w:val="735"/>
              <w:jc w:val="center"/>
              <w:widowControl/>
              <w:rPr>
                <w:rFonts w:hint="eastAsia" w:ascii="宋体" w:hAnsi="宋体"/>
                <w:b/>
                <w:bCs/>
                <w:color w:val="000000"/>
                <w:sz w:val="22"/>
                <w:szCs w:val="22"/>
                <w:lang w:bidi="ar"/>
              </w:rPr>
              <w:framePr w:vAnchor="text" w:hAnchor="page" w:x="1795" w:y="521"/>
            </w:pPr>
            <w:r>
              <w:rPr>
                <w:rFonts w:hint="eastAsia" w:ascii="宋体" w:hAnsi="宋体"/>
                <w:b/>
                <w:bCs/>
                <w:color w:val="000000"/>
                <w:sz w:val="22"/>
                <w:szCs w:val="22"/>
                <w:lang w:bidi="ar"/>
              </w:rPr>
              <w:t xml:space="preserve">合同编号</w:t>
            </w:r>
            <w:r>
              <w:rPr>
                <w:rFonts w:hint="eastAsia" w:ascii="宋体" w:hAnsi="宋体"/>
                <w:b/>
                <w:bCs/>
                <w:color w:val="000000"/>
                <w:sz w:val="22"/>
                <w:szCs w:val="22"/>
                <w:lang w:bidi="ar"/>
              </w:rPr>
            </w:r>
            <w:r/>
          </w:p>
        </w:tc>
        <w:tc>
          <w:tcPr>
            <w:shd w:val="clear" w:color="auto" w:fill="ffffff"/>
            <w:tcW w:w="2262" w:type="dxa"/>
            <w:vAlign w:val="top"/>
            <w:textDirection w:val="lrTb"/>
            <w:noWrap w:val="false"/>
          </w:tcPr>
          <w:p>
            <w:pPr>
              <w:pStyle w:val="735"/>
              <w:jc w:val="left"/>
              <w:rPr>
                <w:rFonts w:hint="eastAsia" w:ascii="宋体" w:hAnsi="宋体"/>
                <w:color w:val="000000"/>
                <w:sz w:val="22"/>
                <w:szCs w:val="22"/>
              </w:rPr>
              <w:framePr w:vAnchor="text" w:hAnchor="page" w:x="1795" w:y="521"/>
            </w:pPr>
            <w:r>
              <w:rPr>
                <w:rFonts w:hint="eastAsia" w:ascii="宋体" w:hAnsi="宋体"/>
                <w:color w:val="000000"/>
                <w:sz w:val="22"/>
                <w:szCs w:val="22"/>
              </w:rPr>
            </w:r>
            <w:r/>
          </w:p>
        </w:tc>
        <w:tc>
          <w:tcPr>
            <w:shd w:val="clear" w:color="auto" w:fill="ffffff"/>
            <w:tcW w:w="2348" w:type="dxa"/>
            <w:vAlign w:val="bottom"/>
            <w:textDirection w:val="lrTb"/>
            <w:noWrap w:val="false"/>
          </w:tcPr>
          <w:p>
            <w:pPr>
              <w:pStyle w:val="735"/>
              <w:jc w:val="center"/>
              <w:widowControl/>
              <w:rPr>
                <w:rFonts w:hint="eastAsia" w:ascii="宋体" w:hAnsi="宋体"/>
                <w:b/>
                <w:bCs/>
                <w:color w:val="000000"/>
                <w:sz w:val="22"/>
                <w:szCs w:val="22"/>
                <w:lang w:bidi="ar"/>
              </w:rPr>
              <w:framePr w:vAnchor="text" w:hAnchor="page" w:x="1795" w:y="521"/>
            </w:pPr>
            <w:r>
              <w:rPr>
                <w:rFonts w:hint="eastAsia" w:ascii="宋体" w:hAnsi="宋体"/>
                <w:b/>
                <w:bCs/>
                <w:color w:val="000000"/>
                <w:sz w:val="22"/>
                <w:szCs w:val="22"/>
                <w:lang w:bidi="ar"/>
              </w:rPr>
              <w:t xml:space="preserve">合同金额</w:t>
            </w:r>
            <w:r>
              <w:rPr>
                <w:rFonts w:hint="eastAsia" w:ascii="宋体" w:hAnsi="宋体"/>
                <w:b/>
                <w:bCs/>
                <w:color w:val="000000"/>
                <w:sz w:val="22"/>
                <w:szCs w:val="22"/>
                <w:lang w:bidi="ar"/>
              </w:rPr>
            </w:r>
            <w:r/>
          </w:p>
        </w:tc>
        <w:tc>
          <w:tcPr>
            <w:shd w:val="clear" w:color="auto" w:fill="ffffff"/>
            <w:tcW w:w="1827" w:type="dxa"/>
            <w:vAlign w:val="top"/>
            <w:textDirection w:val="lrTb"/>
            <w:noWrap w:val="false"/>
          </w:tcPr>
          <w:p>
            <w:pPr>
              <w:pStyle w:val="735"/>
              <w:jc w:val="left"/>
              <w:rPr>
                <w:rFonts w:hint="eastAsia" w:ascii="宋体" w:hAnsi="宋体"/>
                <w:color w:val="000000"/>
                <w:sz w:val="22"/>
                <w:szCs w:val="22"/>
              </w:rPr>
              <w:framePr w:vAnchor="text" w:hAnchor="page" w:x="1795" w:y="521"/>
            </w:pPr>
            <w:r>
              <w:rPr>
                <w:rFonts w:hint="eastAsia" w:ascii="宋体" w:hAnsi="宋体"/>
                <w:color w:val="000000"/>
                <w:sz w:val="22"/>
                <w:szCs w:val="22"/>
              </w:rPr>
            </w:r>
            <w:r/>
          </w:p>
        </w:tc>
      </w:tr>
      <w:tr>
        <w:trPr>
          <w:trHeight w:val="540"/>
        </w:trPr>
        <w:tc>
          <w:tcPr>
            <w:shd w:val="clear" w:color="auto" w:fill="ffffff"/>
            <w:tcW w:w="2848" w:type="dxa"/>
            <w:vAlign w:val="bottom"/>
            <w:textDirection w:val="lrTb"/>
            <w:noWrap w:val="false"/>
          </w:tcPr>
          <w:p>
            <w:pPr>
              <w:pStyle w:val="735"/>
              <w:jc w:val="center"/>
              <w:widowControl/>
              <w:rPr>
                <w:rFonts w:hint="eastAsia" w:ascii="宋体" w:hAnsi="宋体"/>
                <w:b/>
                <w:bCs/>
                <w:color w:val="000000"/>
                <w:sz w:val="22"/>
                <w:szCs w:val="22"/>
                <w:lang w:bidi="ar"/>
              </w:rPr>
              <w:framePr w:vAnchor="text" w:hAnchor="page" w:x="1795" w:y="521"/>
            </w:pPr>
            <w:r>
              <w:rPr>
                <w:rFonts w:hint="eastAsia" w:ascii="宋体" w:hAnsi="宋体"/>
                <w:b/>
                <w:bCs/>
                <w:color w:val="000000"/>
                <w:sz w:val="22"/>
                <w:szCs w:val="22"/>
                <w:lang w:bidi="ar"/>
              </w:rPr>
              <w:t xml:space="preserve">验收时间</w:t>
            </w:r>
            <w:r>
              <w:rPr>
                <w:rFonts w:hint="eastAsia" w:ascii="宋体" w:hAnsi="宋体"/>
                <w:b/>
                <w:bCs/>
                <w:color w:val="000000"/>
                <w:sz w:val="22"/>
                <w:szCs w:val="22"/>
                <w:lang w:bidi="ar"/>
              </w:rPr>
            </w:r>
            <w:r/>
          </w:p>
        </w:tc>
        <w:tc>
          <w:tcPr>
            <w:shd w:val="clear" w:color="auto" w:fill="ffffff"/>
            <w:tcW w:w="2262" w:type="dxa"/>
            <w:vAlign w:val="top"/>
            <w:textDirection w:val="lrTb"/>
            <w:noWrap w:val="false"/>
          </w:tcPr>
          <w:p>
            <w:pPr>
              <w:pStyle w:val="735"/>
              <w:jc w:val="left"/>
              <w:rPr>
                <w:rFonts w:hint="eastAsia" w:ascii="宋体" w:hAnsi="宋体"/>
                <w:color w:val="000000"/>
                <w:sz w:val="22"/>
                <w:szCs w:val="22"/>
              </w:rPr>
              <w:framePr w:vAnchor="text" w:hAnchor="page" w:x="1795" w:y="521"/>
            </w:pPr>
            <w:r>
              <w:rPr>
                <w:rFonts w:hint="eastAsia" w:ascii="宋体" w:hAnsi="宋体"/>
                <w:color w:val="000000"/>
                <w:sz w:val="22"/>
                <w:szCs w:val="22"/>
              </w:rPr>
            </w:r>
            <w:r/>
          </w:p>
        </w:tc>
        <w:tc>
          <w:tcPr>
            <w:shd w:val="clear" w:color="auto" w:fill="ffffff"/>
            <w:tcW w:w="2348" w:type="dxa"/>
            <w:vAlign w:val="bottom"/>
            <w:textDirection w:val="lrTb"/>
            <w:noWrap w:val="false"/>
          </w:tcPr>
          <w:p>
            <w:pPr>
              <w:pStyle w:val="735"/>
              <w:jc w:val="center"/>
              <w:widowControl/>
              <w:rPr>
                <w:rFonts w:hint="eastAsia" w:ascii="宋体" w:hAnsi="宋体"/>
                <w:b/>
                <w:bCs/>
                <w:color w:val="000000"/>
                <w:sz w:val="22"/>
                <w:szCs w:val="22"/>
                <w:lang w:bidi="ar"/>
              </w:rPr>
              <w:framePr w:vAnchor="text" w:hAnchor="page" w:x="1795" w:y="521"/>
            </w:pPr>
            <w:r>
              <w:rPr>
                <w:rFonts w:hint="eastAsia" w:ascii="宋体" w:hAnsi="宋体"/>
                <w:b/>
                <w:bCs/>
                <w:color w:val="000000"/>
                <w:sz w:val="22"/>
                <w:szCs w:val="22"/>
                <w:lang w:bidi="ar"/>
              </w:rPr>
              <w:t xml:space="preserve">验收地点</w:t>
            </w:r>
            <w:r>
              <w:rPr>
                <w:rFonts w:hint="eastAsia" w:ascii="宋体" w:hAnsi="宋体"/>
                <w:b/>
                <w:bCs/>
                <w:color w:val="000000"/>
                <w:sz w:val="22"/>
                <w:szCs w:val="22"/>
                <w:lang w:bidi="ar"/>
              </w:rPr>
            </w:r>
            <w:r/>
          </w:p>
        </w:tc>
        <w:tc>
          <w:tcPr>
            <w:shd w:val="clear" w:color="auto" w:fill="ffffff"/>
            <w:tcW w:w="1827" w:type="dxa"/>
            <w:vAlign w:val="top"/>
            <w:textDirection w:val="lrTb"/>
            <w:noWrap w:val="false"/>
          </w:tcPr>
          <w:p>
            <w:pPr>
              <w:pStyle w:val="735"/>
              <w:jc w:val="left"/>
              <w:rPr>
                <w:rFonts w:hint="eastAsia" w:ascii="宋体" w:hAnsi="宋体"/>
                <w:color w:val="000000"/>
                <w:sz w:val="22"/>
                <w:szCs w:val="22"/>
              </w:rPr>
              <w:framePr w:vAnchor="text" w:hAnchor="page" w:x="1795" w:y="521"/>
            </w:pPr>
            <w:r>
              <w:rPr>
                <w:rFonts w:hint="eastAsia" w:ascii="宋体" w:hAnsi="宋体"/>
                <w:color w:val="000000"/>
                <w:sz w:val="22"/>
                <w:szCs w:val="22"/>
              </w:rPr>
            </w:r>
            <w:r/>
          </w:p>
        </w:tc>
      </w:tr>
      <w:tr>
        <w:trPr>
          <w:trHeight w:val="530"/>
        </w:trPr>
        <w:tc>
          <w:tcPr>
            <w:shd w:val="clear" w:color="auto" w:fill="ffffff"/>
            <w:tcW w:w="2848" w:type="dxa"/>
            <w:vAlign w:val="bottom"/>
            <w:textDirection w:val="lrTb"/>
            <w:noWrap w:val="false"/>
          </w:tcPr>
          <w:p>
            <w:pPr>
              <w:pStyle w:val="735"/>
              <w:jc w:val="center"/>
              <w:widowControl/>
              <w:rPr>
                <w:rFonts w:hint="eastAsia" w:ascii="宋体" w:hAnsi="宋体"/>
                <w:b/>
                <w:bCs/>
                <w:color w:val="000000"/>
                <w:sz w:val="22"/>
                <w:szCs w:val="22"/>
                <w:lang w:bidi="ar"/>
              </w:rPr>
              <w:framePr w:vAnchor="text" w:hAnchor="page" w:x="1795" w:y="521"/>
            </w:pPr>
            <w:r>
              <w:rPr>
                <w:rFonts w:hint="eastAsia" w:ascii="宋体" w:hAnsi="宋体"/>
                <w:b/>
                <w:bCs/>
                <w:color w:val="000000"/>
                <w:sz w:val="22"/>
                <w:szCs w:val="22"/>
                <w:lang w:bidi="ar"/>
              </w:rPr>
              <w:t xml:space="preserve">联系人</w:t>
            </w:r>
            <w:r>
              <w:rPr>
                <w:rFonts w:hint="eastAsia" w:ascii="宋体" w:hAnsi="宋体"/>
                <w:b/>
                <w:bCs/>
                <w:color w:val="000000"/>
                <w:sz w:val="22"/>
                <w:szCs w:val="22"/>
                <w:lang w:bidi="ar"/>
              </w:rPr>
            </w:r>
            <w:r/>
          </w:p>
        </w:tc>
        <w:tc>
          <w:tcPr>
            <w:shd w:val="clear" w:color="auto" w:fill="ffffff"/>
            <w:tcW w:w="2262" w:type="dxa"/>
            <w:vAlign w:val="top"/>
            <w:textDirection w:val="lrTb"/>
            <w:noWrap w:val="false"/>
          </w:tcPr>
          <w:p>
            <w:pPr>
              <w:pStyle w:val="735"/>
              <w:jc w:val="left"/>
              <w:rPr>
                <w:rFonts w:hint="eastAsia" w:ascii="宋体" w:hAnsi="宋体"/>
                <w:color w:val="000000"/>
                <w:sz w:val="22"/>
                <w:szCs w:val="22"/>
              </w:rPr>
              <w:framePr w:vAnchor="text" w:hAnchor="page" w:x="1795" w:y="521"/>
            </w:pPr>
            <w:r>
              <w:rPr>
                <w:rFonts w:hint="eastAsia" w:ascii="宋体" w:hAnsi="宋体"/>
                <w:color w:val="000000"/>
                <w:sz w:val="22"/>
                <w:szCs w:val="22"/>
              </w:rPr>
            </w:r>
            <w:r/>
          </w:p>
        </w:tc>
        <w:tc>
          <w:tcPr>
            <w:shd w:val="clear" w:color="auto" w:fill="ffffff"/>
            <w:tcW w:w="2348" w:type="dxa"/>
            <w:vAlign w:val="bottom"/>
            <w:textDirection w:val="lrTb"/>
            <w:noWrap w:val="false"/>
          </w:tcPr>
          <w:p>
            <w:pPr>
              <w:pStyle w:val="735"/>
              <w:jc w:val="center"/>
              <w:widowControl/>
              <w:rPr>
                <w:rFonts w:hint="eastAsia" w:ascii="宋体" w:hAnsi="宋体"/>
                <w:b/>
                <w:bCs/>
                <w:color w:val="000000"/>
                <w:sz w:val="22"/>
                <w:szCs w:val="22"/>
                <w:lang w:bidi="ar"/>
              </w:rPr>
              <w:framePr w:vAnchor="text" w:hAnchor="page" w:x="1795" w:y="521"/>
            </w:pPr>
            <w:r>
              <w:rPr>
                <w:rFonts w:hint="eastAsia" w:ascii="宋体" w:hAnsi="宋体"/>
                <w:b/>
                <w:bCs/>
                <w:color w:val="000000"/>
                <w:sz w:val="22"/>
                <w:szCs w:val="22"/>
                <w:lang w:bidi="ar"/>
              </w:rPr>
              <w:t xml:space="preserve">联系电话</w:t>
            </w:r>
            <w:r>
              <w:rPr>
                <w:rFonts w:hint="eastAsia" w:ascii="宋体" w:hAnsi="宋体"/>
                <w:b/>
                <w:bCs/>
                <w:color w:val="000000"/>
                <w:sz w:val="22"/>
                <w:szCs w:val="22"/>
                <w:lang w:bidi="ar"/>
              </w:rPr>
            </w:r>
            <w:r/>
          </w:p>
        </w:tc>
        <w:tc>
          <w:tcPr>
            <w:shd w:val="clear" w:color="auto" w:fill="ffffff"/>
            <w:tcW w:w="1827" w:type="dxa"/>
            <w:vAlign w:val="top"/>
            <w:textDirection w:val="lrTb"/>
            <w:noWrap w:val="false"/>
          </w:tcPr>
          <w:p>
            <w:pPr>
              <w:pStyle w:val="735"/>
              <w:jc w:val="left"/>
              <w:rPr>
                <w:rFonts w:hint="eastAsia" w:ascii="宋体" w:hAnsi="宋体"/>
                <w:color w:val="000000"/>
                <w:sz w:val="22"/>
                <w:szCs w:val="22"/>
              </w:rPr>
              <w:framePr w:vAnchor="text" w:hAnchor="page" w:x="1795" w:y="521"/>
            </w:pPr>
            <w:r>
              <w:rPr>
                <w:rFonts w:hint="eastAsia" w:ascii="宋体" w:hAnsi="宋体"/>
                <w:color w:val="000000"/>
                <w:sz w:val="22"/>
                <w:szCs w:val="22"/>
              </w:rPr>
            </w:r>
            <w:r/>
          </w:p>
        </w:tc>
      </w:tr>
      <w:tr>
        <w:trPr>
          <w:trHeight w:val="560"/>
        </w:trPr>
        <w:tc>
          <w:tcPr>
            <w:gridSpan w:val="4"/>
            <w:shd w:val="clear" w:color="auto" w:fill="ffffff"/>
            <w:tcW w:w="9285" w:type="dxa"/>
            <w:vAlign w:val="bottom"/>
            <w:textDirection w:val="lrTb"/>
            <w:noWrap w:val="false"/>
          </w:tcPr>
          <w:p>
            <w:pPr>
              <w:pStyle w:val="735"/>
              <w:jc w:val="center"/>
              <w:widowControl/>
              <w:rPr>
                <w:rFonts w:hint="eastAsia" w:ascii="宋体" w:hAnsi="宋体"/>
                <w:b/>
                <w:bCs/>
                <w:color w:val="000000"/>
                <w:sz w:val="22"/>
                <w:szCs w:val="22"/>
                <w:lang w:bidi="ar"/>
              </w:rPr>
              <w:framePr w:vAnchor="text" w:hAnchor="page" w:x="1795" w:y="521"/>
            </w:pPr>
            <w:r>
              <w:rPr>
                <w:rFonts w:hint="eastAsia" w:ascii="宋体" w:hAnsi="宋体"/>
                <w:b/>
                <w:bCs/>
                <w:color w:val="000000"/>
                <w:sz w:val="22"/>
                <w:szCs w:val="22"/>
                <w:lang w:bidi="ar"/>
              </w:rPr>
              <w:t xml:space="preserve">履约验收方案及工作要求</w:t>
            </w:r>
            <w:r>
              <w:rPr>
                <w:rFonts w:hint="eastAsia" w:ascii="宋体" w:hAnsi="宋体"/>
                <w:b/>
                <w:bCs/>
                <w:color w:val="000000"/>
                <w:sz w:val="22"/>
                <w:szCs w:val="22"/>
                <w:lang w:bidi="ar"/>
              </w:rPr>
            </w:r>
            <w:r/>
          </w:p>
        </w:tc>
      </w:tr>
      <w:tr>
        <w:trPr>
          <w:trHeight w:val="5640"/>
        </w:trPr>
        <w:tc>
          <w:tcPr>
            <w:gridSpan w:val="4"/>
            <w:shd w:val="clear" w:color="auto" w:fill="ffffff"/>
            <w:tcW w:w="9285" w:type="dxa"/>
            <w:vAlign w:val="center"/>
            <w:textDirection w:val="lrTb"/>
            <w:noWrap w:val="false"/>
          </w:tcPr>
          <w:p>
            <w:pPr>
              <w:pStyle w:val="735"/>
              <w:jc w:val="center"/>
              <w:widowControl/>
              <w:rPr>
                <w:rStyle w:val="847"/>
                <w:lang w:bidi="ar"/>
              </w:rPr>
              <w:framePr w:vAnchor="text" w:hAnchor="page" w:x="1795" w:y="521"/>
            </w:pPr>
            <w:r>
              <w:rPr>
                <w:rStyle w:val="847"/>
                <w:lang w:bidi="ar"/>
              </w:rPr>
            </w:r>
            <w:r/>
          </w:p>
          <w:p>
            <w:pPr>
              <w:pStyle w:val="735"/>
              <w:jc w:val="center"/>
              <w:widowControl/>
              <w:rPr>
                <w:rStyle w:val="847"/>
                <w:lang w:bidi="ar"/>
              </w:rPr>
              <w:framePr w:vAnchor="text" w:hAnchor="page" w:x="1795" w:y="521"/>
            </w:pPr>
            <w:r>
              <w:rPr>
                <w:rStyle w:val="847"/>
                <w:lang w:bidi="ar"/>
              </w:rPr>
            </w:r>
            <w:r/>
          </w:p>
          <w:p>
            <w:pPr>
              <w:pStyle w:val="735"/>
              <w:jc w:val="center"/>
              <w:widowControl/>
              <w:rPr>
                <w:rStyle w:val="847"/>
                <w:lang w:bidi="ar"/>
              </w:rPr>
              <w:framePr w:vAnchor="text" w:hAnchor="page" w:x="1795" w:y="521"/>
            </w:pPr>
            <w:r>
              <w:rPr>
                <w:rStyle w:val="847"/>
                <w:lang w:bidi="ar"/>
              </w:rPr>
            </w:r>
            <w:r/>
          </w:p>
          <w:p>
            <w:pPr>
              <w:pStyle w:val="735"/>
              <w:jc w:val="center"/>
              <w:widowControl/>
              <w:rPr>
                <w:rStyle w:val="847"/>
                <w:lang w:bidi="ar"/>
              </w:rPr>
              <w:framePr w:vAnchor="text" w:hAnchor="page" w:x="1795" w:y="521"/>
            </w:pPr>
            <w:r>
              <w:rPr>
                <w:rStyle w:val="847"/>
                <w:lang w:bidi="ar"/>
              </w:rPr>
            </w:r>
            <w:r/>
          </w:p>
          <w:p>
            <w:pPr>
              <w:pStyle w:val="735"/>
              <w:jc w:val="center"/>
              <w:widowControl/>
              <w:rPr>
                <w:rStyle w:val="847"/>
                <w:lang w:bidi="ar"/>
              </w:rPr>
              <w:framePr w:vAnchor="text" w:hAnchor="page" w:x="1795" w:y="521"/>
            </w:pPr>
            <w:r>
              <w:rPr>
                <w:rStyle w:val="847"/>
                <w:lang w:bidi="ar"/>
              </w:rPr>
            </w:r>
            <w:r/>
          </w:p>
          <w:p>
            <w:pPr>
              <w:pStyle w:val="735"/>
              <w:jc w:val="center"/>
              <w:widowControl/>
              <w:rPr>
                <w:rStyle w:val="847"/>
                <w:lang w:bidi="ar"/>
              </w:rPr>
              <w:framePr w:vAnchor="text" w:hAnchor="page" w:x="1795" w:y="521"/>
            </w:pPr>
            <w:r>
              <w:rPr>
                <w:rStyle w:val="847"/>
                <w:lang w:bidi="ar"/>
              </w:rPr>
            </w:r>
            <w:r/>
          </w:p>
          <w:p>
            <w:pPr>
              <w:pStyle w:val="735"/>
              <w:jc w:val="center"/>
              <w:widowControl/>
              <w:rPr>
                <w:rStyle w:val="847"/>
                <w:lang w:bidi="ar"/>
              </w:rPr>
              <w:framePr w:vAnchor="text" w:hAnchor="page" w:x="1795" w:y="521"/>
            </w:pPr>
            <w:r>
              <w:rPr>
                <w:rStyle w:val="847"/>
                <w:lang w:bidi="ar"/>
              </w:rPr>
            </w:r>
            <w:r/>
          </w:p>
          <w:p>
            <w:pPr>
              <w:pStyle w:val="735"/>
              <w:jc w:val="center"/>
              <w:widowControl/>
              <w:rPr>
                <w:rStyle w:val="847"/>
                <w:lang w:bidi="ar"/>
              </w:rPr>
              <w:framePr w:vAnchor="text" w:hAnchor="page" w:x="1795" w:y="521"/>
            </w:pPr>
            <w:r>
              <w:rPr>
                <w:rStyle w:val="847"/>
                <w:lang w:bidi="ar"/>
              </w:rPr>
            </w:r>
            <w:r/>
          </w:p>
          <w:p>
            <w:pPr>
              <w:pStyle w:val="735"/>
              <w:jc w:val="center"/>
              <w:widowControl/>
              <w:rPr>
                <w:rStyle w:val="847"/>
                <w:lang w:bidi="ar"/>
              </w:rPr>
              <w:framePr w:vAnchor="text" w:hAnchor="page" w:x="1795" w:y="521"/>
            </w:pPr>
            <w:r>
              <w:rPr>
                <w:rStyle w:val="847"/>
                <w:lang w:bidi="ar"/>
              </w:rPr>
              <w:t xml:space="preserve">单位公章</w:t>
            </w:r>
            <w:r>
              <w:rPr>
                <w:rStyle w:val="847"/>
                <w:lang w:bidi="ar"/>
              </w:rPr>
              <w:br w:type="textWrapping" w:clear="all"/>
            </w:r>
            <w:r>
              <w:rPr>
                <w:rStyle w:val="845"/>
                <w:lang w:bidi="ar"/>
              </w:rPr>
              <w:br w:type="textWrapping" w:clear="all"/>
            </w:r>
            <w:r>
              <w:rPr>
                <w:rStyle w:val="847"/>
                <w:lang w:bidi="ar"/>
              </w:rPr>
              <w:t xml:space="preserve">年</w:t>
            </w:r>
            <w:r>
              <w:rPr>
                <w:rStyle w:val="845"/>
                <w:lang w:bidi="ar"/>
              </w:rPr>
              <w:t xml:space="preserve"> </w:t>
            </w:r>
            <w:r>
              <w:rPr>
                <w:rStyle w:val="847"/>
                <w:lang w:bidi="ar"/>
              </w:rPr>
              <w:t xml:space="preserve">月</w:t>
            </w:r>
            <w:r>
              <w:rPr>
                <w:rStyle w:val="845"/>
                <w:lang w:bidi="ar"/>
              </w:rPr>
              <w:t xml:space="preserve">     </w:t>
            </w:r>
            <w:r>
              <w:rPr>
                <w:rStyle w:val="847"/>
                <w:lang w:bidi="ar"/>
              </w:rPr>
              <w:t xml:space="preserve">日</w:t>
            </w:r>
            <w:r>
              <w:rPr>
                <w:rStyle w:val="847"/>
                <w:lang w:bidi="ar"/>
              </w:rPr>
            </w:r>
            <w:r/>
          </w:p>
        </w:tc>
      </w:tr>
    </w:tbl>
    <w:p>
      <w:pPr>
        <w:pStyle w:val="735"/>
        <w:spacing w:line="520" w:lineRule="exact"/>
        <w:tabs>
          <w:tab w:val="left" w:pos="180" w:leader="none"/>
        </w:tabs>
        <w:rPr>
          <w:rFonts w:hint="eastAsia" w:ascii="宋体" w:hAnsi="宋体"/>
          <w:sz w:val="28"/>
          <w:szCs w:val="28"/>
        </w:rPr>
      </w:pPr>
      <w:r>
        <w:rPr>
          <w:rFonts w:hint="eastAsia" w:ascii="宋体" w:hAnsi="宋体"/>
          <w:sz w:val="28"/>
          <w:szCs w:val="28"/>
        </w:rPr>
      </w:r>
      <w:r/>
    </w:p>
    <w:p>
      <w:pPr>
        <w:pStyle w:val="735"/>
        <w:spacing w:line="520" w:lineRule="exact"/>
        <w:tabs>
          <w:tab w:val="left" w:pos="180" w:leader="none"/>
        </w:tabs>
        <w:rPr>
          <w:rFonts w:hint="eastAsia" w:ascii="宋体" w:hAnsi="宋体"/>
          <w:sz w:val="28"/>
          <w:szCs w:val="28"/>
        </w:rPr>
        <w:sectPr>
          <w:headerReference w:type="default" r:id="rId9"/>
          <w:footerReference w:type="default" r:id="rId13"/>
          <w:footerReference w:type="even" r:id="rId14"/>
          <w:footnotePr/>
          <w:endnotePr/>
          <w:type w:val="nextPage"/>
          <w:pgSz w:w="11906" w:h="16838" w:orient="portrait"/>
          <w:pgMar w:top="1560" w:right="869" w:bottom="1440" w:left="1797" w:header="851" w:footer="992" w:gutter="0"/>
          <w:pgNumType w:start="1"/>
          <w:cols w:num="1" w:sep="0" w:space="1701" w:equalWidth="1"/>
          <w:docGrid w:linePitch="360"/>
        </w:sectPr>
      </w:pPr>
      <w:r/>
      <w:bookmarkEnd w:id="45"/>
      <w:r>
        <w:rPr>
          <w:rFonts w:hint="eastAsia" w:ascii="宋体" w:hAnsi="宋体"/>
          <w:sz w:val="28"/>
          <w:szCs w:val="28"/>
        </w:rPr>
      </w:r>
      <w:r/>
    </w:p>
    <w:p>
      <w:pPr>
        <w:pStyle w:val="735"/>
        <w:spacing w:line="520" w:lineRule="exact"/>
        <w:tabs>
          <w:tab w:val="left" w:pos="180" w:leader="none"/>
        </w:tabs>
        <w:rPr>
          <w:rFonts w:ascii="宋体" w:hAnsi="宋体"/>
          <w:sz w:val="28"/>
          <w:szCs w:val="28"/>
        </w:rPr>
      </w:pPr>
      <w:r/>
      <w:bookmarkStart w:id="46" w:name="_Hlk198717673"/>
      <w:r>
        <w:rPr>
          <w:rFonts w:hint="eastAsia" w:ascii="宋体" w:hAnsi="宋体"/>
          <w:sz w:val="28"/>
          <w:szCs w:val="28"/>
        </w:rPr>
        <w:t xml:space="preserve">附件二：</w:t>
      </w:r>
      <w:r>
        <w:rPr>
          <w:rFonts w:ascii="宋体" w:hAnsi="宋体"/>
          <w:sz w:val="28"/>
          <w:szCs w:val="28"/>
        </w:rPr>
      </w:r>
      <w:r/>
    </w:p>
    <w:tbl>
      <w:tblPr>
        <w:tblW w:w="5000" w:type="pct"/>
        <w:tblInd w:w="-216" w:type="dxa"/>
        <w:tblLayout w:type="autofit"/>
        <w:tblCellMar>
          <w:left w:w="108" w:type="dxa"/>
          <w:top w:w="0" w:type="dxa"/>
          <w:right w:w="108" w:type="dxa"/>
          <w:bottom w:w="0" w:type="dxa"/>
        </w:tblCellMar>
        <w:tblLook w:val="04A0" w:firstRow="1" w:lastRow="0" w:firstColumn="1" w:lastColumn="0" w:noHBand="0" w:noVBand="1"/>
      </w:tblPr>
      <w:tblGrid>
        <w:gridCol w:w="1095"/>
        <w:gridCol w:w="822"/>
        <w:gridCol w:w="1096"/>
        <w:gridCol w:w="3816"/>
        <w:gridCol w:w="824"/>
        <w:gridCol w:w="2344"/>
        <w:gridCol w:w="4057"/>
      </w:tblGrid>
      <w:tr>
        <w:trPr>
          <w:trHeight w:val="435"/>
        </w:trPr>
        <w:tc>
          <w:tcPr>
            <w:gridSpan w:val="7"/>
            <w:tcBorders>
              <w:top w:val="none" w:color="000000" w:sz="0" w:space="0"/>
              <w:left w:val="none" w:color="000000" w:sz="0" w:space="0"/>
              <w:bottom w:val="none" w:color="000000" w:sz="0" w:space="0"/>
              <w:right w:val="none" w:color="000000" w:sz="0" w:space="0"/>
            </w:tcBorders>
            <w:tcW w:w="14054" w:type="dxa"/>
            <w:vAlign w:val="top"/>
            <w:textDirection w:val="lrTb"/>
            <w:noWrap w:val="false"/>
          </w:tcPr>
          <w:p>
            <w:pPr>
              <w:pStyle w:val="735"/>
              <w:jc w:val="center"/>
              <w:widowControl/>
              <w:rPr>
                <w:rFonts w:hint="eastAsia" w:ascii="仿宋" w:hAnsi="仿宋" w:eastAsia="仿宋" w:cs="仿宋"/>
                <w:b/>
                <w:bCs/>
                <w:sz w:val="34"/>
                <w:szCs w:val="34"/>
              </w:rPr>
            </w:pPr>
            <w:r/>
            <w:bookmarkEnd w:id="46"/>
            <w:r>
              <w:rPr>
                <w:rFonts w:hint="eastAsia" w:ascii="仿宋" w:hAnsi="仿宋" w:eastAsia="仿宋" w:cs="仿宋"/>
                <w:b/>
                <w:bCs/>
                <w:sz w:val="34"/>
                <w:szCs w:val="34"/>
                <w:lang w:bidi="ar"/>
              </w:rPr>
              <w:t xml:space="preserve">政府采购履约验收书参考样本（服务类）</w:t>
            </w:r>
            <w:r>
              <w:rPr>
                <w:rFonts w:hint="eastAsia" w:ascii="仿宋" w:hAnsi="仿宋" w:eastAsia="仿宋" w:cs="仿宋"/>
                <w:b/>
                <w:bCs/>
                <w:sz w:val="34"/>
                <w:szCs w:val="34"/>
              </w:rPr>
            </w:r>
            <w:r/>
          </w:p>
        </w:tc>
      </w:tr>
      <w:tr>
        <w:trPr>
          <w:trHeight w:val="535"/>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采购人</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pStyle w:val="735"/>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项目名称</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735"/>
              <w:jc w:val="center"/>
              <w:rPr>
                <w:rFonts w:hint="eastAsia" w:ascii="宋体" w:hAnsi="宋体" w:cs="仿宋"/>
                <w:color w:val="000000"/>
                <w:szCs w:val="21"/>
              </w:rPr>
            </w:pPr>
            <w:r>
              <w:rPr>
                <w:rFonts w:hint="eastAsia"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合同名称</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20" w:type="dxa"/>
            <w:vAlign w:val="top"/>
            <w:textDirection w:val="lrTb"/>
            <w:noWrap w:val="false"/>
          </w:tcPr>
          <w:p>
            <w:pPr>
              <w:pStyle w:val="735"/>
              <w:jc w:val="left"/>
              <w:rPr>
                <w:rFonts w:hint="eastAsia" w:ascii="宋体" w:hAnsi="宋体" w:cs="仿宋"/>
                <w:color w:val="000000"/>
                <w:szCs w:val="21"/>
              </w:rPr>
            </w:pPr>
            <w:r>
              <w:rPr>
                <w:rFonts w:hint="eastAsia" w:ascii="宋体" w:hAnsi="宋体" w:cs="仿宋"/>
                <w:color w:val="000000"/>
                <w:szCs w:val="21"/>
              </w:rPr>
            </w:r>
            <w:r/>
          </w:p>
        </w:tc>
      </w:tr>
      <w:tr>
        <w:trPr>
          <w:trHeight w:val="550"/>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供应商</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pStyle w:val="735"/>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项目及合同编号</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735"/>
              <w:jc w:val="center"/>
              <w:rPr>
                <w:rFonts w:hint="eastAsia" w:ascii="宋体" w:hAnsi="宋体" w:cs="仿宋"/>
                <w:color w:val="000000"/>
                <w:szCs w:val="21"/>
              </w:rPr>
            </w:pPr>
            <w:r>
              <w:rPr>
                <w:rFonts w:hint="eastAsia"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合同金额</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20" w:type="dxa"/>
            <w:vAlign w:val="top"/>
            <w:textDirection w:val="lrTb"/>
            <w:noWrap w:val="false"/>
          </w:tcPr>
          <w:p>
            <w:pPr>
              <w:pStyle w:val="735"/>
              <w:jc w:val="left"/>
              <w:rPr>
                <w:rFonts w:hint="eastAsia" w:ascii="宋体" w:hAnsi="宋体" w:cs="仿宋"/>
                <w:color w:val="000000"/>
                <w:szCs w:val="21"/>
              </w:rPr>
            </w:pPr>
            <w:r>
              <w:rPr>
                <w:rFonts w:hint="eastAsia" w:ascii="宋体" w:hAnsi="宋体" w:cs="仿宋"/>
                <w:color w:val="000000"/>
                <w:szCs w:val="21"/>
              </w:rPr>
            </w:r>
            <w:r/>
          </w:p>
        </w:tc>
      </w:tr>
      <w:tr>
        <w:trPr>
          <w:trHeight w:val="530"/>
        </w:trPr>
        <w:tc>
          <w:tcPr>
            <w:tcBorders>
              <w:top w:val="single" w:color="000000" w:sz="4" w:space="0"/>
              <w:left w:val="single" w:color="000000" w:sz="4" w:space="0"/>
              <w:bottom w:val="single" w:color="000000" w:sz="4" w:space="0"/>
              <w:right w:val="single" w:color="000000" w:sz="4" w:space="0"/>
            </w:tcBorders>
            <w:tcW w:w="586" w:type="dxa"/>
            <w:vAlign w:val="bottom"/>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分期（段）验收</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是 口 否 □</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分期（段）情况</w:t>
            </w:r>
            <w:r>
              <w:rPr>
                <w:rFonts w:hint="eastAsia" w:ascii="宋体" w:hAnsi="宋体" w:cs="仿宋"/>
                <w:color w:val="000000"/>
                <w:szCs w:val="21"/>
              </w:rPr>
            </w:r>
            <w:r/>
          </w:p>
        </w:tc>
        <w:tc>
          <w:tcPr>
            <w:gridSpan w:val="4"/>
            <w:tcBorders>
              <w:top w:val="single" w:color="000000" w:sz="4" w:space="0"/>
              <w:left w:val="single" w:color="000000" w:sz="4" w:space="0"/>
              <w:bottom w:val="single" w:color="000000" w:sz="4" w:space="0"/>
              <w:right w:val="single" w:color="000000" w:sz="4" w:space="0"/>
            </w:tcBorders>
            <w:tcW w:w="11041"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共分期（  段） , 此为 第一 期 ( 段 ) 验 收</w:t>
            </w:r>
            <w:r>
              <w:rPr>
                <w:rFonts w:hint="eastAsia" w:ascii="宋体" w:hAnsi="宋体" w:cs="仿宋"/>
                <w:color w:val="000000"/>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验收时间</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35" w:type="dxa"/>
            <w:vAlign w:val="top"/>
            <w:textDirection w:val="lrTb"/>
            <w:noWrap w:val="false"/>
          </w:tcPr>
          <w:p>
            <w:pPr>
              <w:pStyle w:val="735"/>
              <w:jc w:val="left"/>
              <w:rPr>
                <w:rFonts w:hint="eastAsia" w:ascii="宋体" w:hAnsi="宋体" w:cs="仿宋"/>
                <w:color w:val="000000"/>
                <w:szCs w:val="21"/>
              </w:rPr>
            </w:pP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验收地点</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611" w:type="dxa"/>
            <w:vAlign w:val="top"/>
            <w:textDirection w:val="lrTb"/>
            <w:noWrap w:val="false"/>
          </w:tcPr>
          <w:p>
            <w:pPr>
              <w:pStyle w:val="735"/>
              <w:jc w:val="left"/>
              <w:rPr>
                <w:rFonts w:hint="eastAsia" w:ascii="宋体" w:hAnsi="宋体" w:cs="仿宋"/>
                <w:color w:val="000000"/>
                <w:szCs w:val="21"/>
              </w:rPr>
            </w:pPr>
            <w:r>
              <w:rPr>
                <w:rFonts w:hint="eastAsia"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验收组织形式</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35"/>
              <w:jc w:val="left"/>
              <w:widowControl/>
              <w:rPr>
                <w:rFonts w:hint="eastAsia" w:ascii="宋体" w:hAnsi="宋体" w:cs="仿宋"/>
                <w:color w:val="000000"/>
                <w:szCs w:val="21"/>
              </w:rPr>
            </w:pPr>
            <w:r>
              <w:rPr>
                <w:rStyle w:val="850"/>
                <w:rFonts w:hint="eastAsia" w:cs="仿宋"/>
                <w:sz w:val="21"/>
                <w:szCs w:val="21"/>
                <w:lang w:bidi="ar"/>
              </w:rPr>
              <w:t xml:space="preserve">□自行简易验收</w:t>
            </w:r>
            <w:r>
              <w:rPr>
                <w:rStyle w:val="850"/>
                <w:rFonts w:hint="eastAsia" w:cs="仿宋"/>
                <w:sz w:val="21"/>
                <w:szCs w:val="21"/>
                <w:lang w:bidi="ar"/>
              </w:rPr>
              <w:br w:type="textWrapping" w:clear="all"/>
            </w:r>
            <w:r>
              <w:rPr>
                <w:rStyle w:val="856"/>
                <w:rFonts w:cs="仿宋"/>
                <w:lang w:bidi="ar"/>
              </w:rPr>
              <w:br w:type="textWrapping" w:clear="all"/>
            </w:r>
            <w:r>
              <w:rPr>
                <w:rStyle w:val="850"/>
                <w:rFonts w:hint="eastAsia" w:cs="仿宋"/>
                <w:sz w:val="21"/>
                <w:szCs w:val="21"/>
                <w:lang w:bidi="ar"/>
              </w:rPr>
              <w:t xml:space="preserve">口验收小组验收</w:t>
            </w:r>
            <w:r>
              <w:rPr>
                <w:rStyle w:val="850"/>
                <w:rFonts w:hint="eastAsia" w:cs="仿宋"/>
                <w:sz w:val="21"/>
                <w:szCs w:val="21"/>
                <w:lang w:bidi="ar"/>
              </w:rPr>
              <w:br w:type="textWrapping" w:clear="all"/>
            </w:r>
            <w:r>
              <w:rPr>
                <w:rStyle w:val="852"/>
                <w:rFonts w:cs="仿宋"/>
                <w:sz w:val="21"/>
                <w:szCs w:val="21"/>
                <w:lang w:bidi="ar"/>
              </w:rPr>
              <w:br w:type="textWrapping" w:clear="all"/>
            </w:r>
            <w:r>
              <w:rPr>
                <w:rStyle w:val="850"/>
                <w:rFonts w:hint="eastAsia" w:cs="仿宋"/>
                <w:sz w:val="21"/>
                <w:szCs w:val="21"/>
                <w:lang w:bidi="ar"/>
              </w:rPr>
              <w:t xml:space="preserve">□洪泽分中心验收</w:t>
            </w:r>
            <w:r>
              <w:rPr>
                <w:rFonts w:hint="eastAsia" w:ascii="宋体" w:hAnsi="宋体" w:cs="仿宋"/>
                <w:color w:val="000000"/>
                <w:szCs w:val="21"/>
              </w:rPr>
            </w:r>
            <w:r/>
          </w:p>
        </w:tc>
      </w:tr>
      <w:tr>
        <w:trPr>
          <w:trHeight w:val="530"/>
        </w:trPr>
        <w:tc>
          <w:tcPr>
            <w:tcBorders>
              <w:top w:val="single" w:color="000000" w:sz="4" w:space="0"/>
              <w:left w:val="single" w:color="000000" w:sz="4" w:space="0"/>
              <w:bottom w:val="single" w:color="000000" w:sz="4" w:space="0"/>
              <w:right w:val="single" w:color="000000" w:sz="4" w:space="0"/>
            </w:tcBorders>
            <w:tcW w:w="586" w:type="dxa"/>
            <w:vAlign w:val="center"/>
            <w:vMerge w:val="restart"/>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验收内容</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服务质量</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服务进度</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人员、设备配备情况</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行业、安全标准</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项目需求、服务承诺</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合同履约时间、地点、方式</w:t>
            </w:r>
            <w:r>
              <w:rPr>
                <w:rFonts w:hint="eastAsia" w:ascii="宋体" w:hAnsi="宋体" w:cs="仿宋"/>
                <w:color w:val="000000"/>
                <w:szCs w:val="21"/>
              </w:rPr>
            </w:r>
            <w:r/>
          </w:p>
        </w:tc>
      </w:tr>
      <w:tr>
        <w:trPr>
          <w:trHeight w:val="1110"/>
        </w:trPr>
        <w:tc>
          <w:tcPr>
            <w:tcBorders>
              <w:top w:val="single" w:color="000000" w:sz="4" w:space="0"/>
              <w:left w:val="single" w:color="000000" w:sz="4" w:space="0"/>
              <w:bottom w:val="single" w:color="000000" w:sz="4" w:space="0"/>
              <w:right w:val="single" w:color="000000" w:sz="4" w:space="0"/>
            </w:tcBorders>
            <w:tcW w:w="586" w:type="dxa"/>
            <w:vAlign w:val="center"/>
            <w:vMerge w:val="continue"/>
            <w:textDirection w:val="lrTb"/>
            <w:noWrap w:val="false"/>
          </w:tcPr>
          <w:p>
            <w:pPr>
              <w:pStyle w:val="735"/>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35" w:type="dxa"/>
            <w:vAlign w:val="top"/>
            <w:textDirection w:val="lrTb"/>
            <w:noWrap w:val="false"/>
          </w:tcPr>
          <w:p>
            <w:pPr>
              <w:pStyle w:val="735"/>
              <w:jc w:val="center"/>
              <w:widowControl/>
              <w:rPr>
                <w:rFonts w:hint="eastAsia" w:ascii="宋体" w:hAnsi="宋体" w:cs="仿宋"/>
                <w:color w:val="000000"/>
                <w:szCs w:val="21"/>
              </w:rPr>
            </w:pPr>
            <w:r>
              <w:rPr>
                <w:rStyle w:val="850"/>
                <w:rFonts w:hint="eastAsia" w:cs="仿宋"/>
                <w:sz w:val="21"/>
                <w:szCs w:val="21"/>
                <w:lang w:bidi="ar"/>
              </w:rPr>
              <w:br w:type="textWrapping" w:clear="all"/>
            </w:r>
            <w:r>
              <w:rPr>
                <w:rStyle w:val="850"/>
                <w:rFonts w:hint="eastAsia" w:cs="仿宋"/>
                <w:sz w:val="21"/>
                <w:szCs w:val="21"/>
                <w:lang w:bidi="ar"/>
              </w:rPr>
              <w:t xml:space="preserve">合 格 口</w:t>
            </w:r>
            <w:r>
              <w:rPr>
                <w:rStyle w:val="850"/>
                <w:rFonts w:hint="eastAsia" w:cs="仿宋"/>
                <w:sz w:val="21"/>
                <w:szCs w:val="21"/>
                <w:lang w:bidi="ar"/>
              </w:rPr>
              <w:br w:type="textWrapping" w:clear="all"/>
            </w:r>
            <w:r>
              <w:rPr>
                <w:rStyle w:val="852"/>
                <w:rFonts w:cs="仿宋"/>
                <w:sz w:val="21"/>
                <w:szCs w:val="21"/>
                <w:lang w:bidi="ar"/>
              </w:rPr>
              <w:br w:type="textWrapping" w:clear="all"/>
            </w:r>
            <w:r>
              <w:rPr>
                <w:rStyle w:val="850"/>
                <w:rFonts w:hint="eastAsia" w:cs="仿宋"/>
                <w:sz w:val="21"/>
                <w:szCs w:val="21"/>
                <w:lang w:bidi="ar"/>
              </w:rPr>
              <w:t xml:space="preserve">不合格口</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top"/>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br w:type="textWrapping" w:clear="all"/>
            </w:r>
            <w:r>
              <w:rPr>
                <w:rStyle w:val="850"/>
                <w:rFonts w:hint="eastAsia" w:cs="仿宋"/>
                <w:sz w:val="21"/>
                <w:szCs w:val="21"/>
                <w:lang w:bidi="ar"/>
              </w:rPr>
              <w:t xml:space="preserve">按 时 口</w:t>
            </w:r>
            <w:r>
              <w:rPr>
                <w:rStyle w:val="850"/>
                <w:rFonts w:hint="eastAsia" w:cs="仿宋"/>
                <w:sz w:val="21"/>
                <w:szCs w:val="21"/>
                <w:lang w:bidi="ar"/>
              </w:rPr>
              <w:br w:type="textWrapping" w:clear="all"/>
            </w:r>
            <w:r>
              <w:rPr>
                <w:rStyle w:val="852"/>
                <w:rFonts w:cs="仿宋"/>
                <w:sz w:val="21"/>
                <w:szCs w:val="21"/>
                <w:lang w:bidi="ar"/>
              </w:rPr>
              <w:br w:type="textWrapping" w:clear="all"/>
            </w:r>
            <w:r>
              <w:rPr>
                <w:rStyle w:val="850"/>
                <w:rFonts w:hint="eastAsia" w:cs="仿宋"/>
                <w:sz w:val="21"/>
                <w:szCs w:val="21"/>
                <w:lang w:bidi="ar"/>
              </w:rPr>
              <w:t xml:space="preserve">不按时口</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611" w:type="dxa"/>
            <w:vAlign w:val="top"/>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br w:type="textWrapping" w:clear="all"/>
            </w:r>
            <w:r>
              <w:rPr>
                <w:rStyle w:val="850"/>
                <w:rFonts w:hint="eastAsia" w:cs="仿宋"/>
                <w:sz w:val="21"/>
                <w:szCs w:val="21"/>
                <w:lang w:bidi="ar"/>
              </w:rPr>
              <w:t xml:space="preserve">合 格 口</w:t>
            </w:r>
            <w:r>
              <w:rPr>
                <w:rStyle w:val="850"/>
                <w:rFonts w:hint="eastAsia" w:cs="仿宋"/>
                <w:sz w:val="21"/>
                <w:szCs w:val="21"/>
                <w:lang w:bidi="ar"/>
              </w:rPr>
              <w:br w:type="textWrapping" w:clear="all"/>
            </w:r>
            <w:r>
              <w:rPr>
                <w:rStyle w:val="852"/>
                <w:rFonts w:cs="仿宋"/>
                <w:sz w:val="21"/>
                <w:szCs w:val="21"/>
                <w:lang w:bidi="ar"/>
              </w:rPr>
              <w:br w:type="textWrapping" w:clear="all"/>
            </w:r>
            <w:r>
              <w:rPr>
                <w:rStyle w:val="850"/>
                <w:rFonts w:hint="eastAsia" w:cs="仿宋"/>
                <w:sz w:val="21"/>
                <w:szCs w:val="21"/>
                <w:lang w:bidi="ar"/>
              </w:rPr>
              <w:t xml:space="preserve">不合格□</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573" w:type="dxa"/>
            <w:vAlign w:val="top"/>
            <w:textDirection w:val="lrTb"/>
            <w:noWrap w:val="false"/>
          </w:tcPr>
          <w:p>
            <w:pPr>
              <w:pStyle w:val="735"/>
              <w:jc w:val="center"/>
              <w:widowControl/>
              <w:rPr>
                <w:rFonts w:hint="eastAsia" w:ascii="宋体" w:hAnsi="宋体" w:cs="仿宋"/>
                <w:color w:val="000000"/>
                <w:szCs w:val="21"/>
              </w:rPr>
            </w:pPr>
            <w:r>
              <w:rPr>
                <w:rStyle w:val="853"/>
                <w:rFonts w:hint="eastAsia" w:ascii="宋体" w:hAnsi="宋体" w:cs="仿宋"/>
                <w:sz w:val="21"/>
                <w:szCs w:val="21"/>
                <w:lang w:bidi="ar"/>
              </w:rPr>
              <w:br w:type="textWrapping" w:clear="all"/>
            </w:r>
            <w:r>
              <w:rPr>
                <w:rStyle w:val="850"/>
                <w:rFonts w:hint="eastAsia" w:cs="仿宋"/>
                <w:sz w:val="21"/>
                <w:szCs w:val="21"/>
                <w:lang w:bidi="ar"/>
              </w:rPr>
              <w:t xml:space="preserve">合 格 口</w:t>
            </w:r>
            <w:r>
              <w:rPr>
                <w:rStyle w:val="850"/>
                <w:rFonts w:hint="eastAsia" w:cs="仿宋"/>
                <w:sz w:val="21"/>
                <w:szCs w:val="21"/>
                <w:lang w:bidi="ar"/>
              </w:rPr>
              <w:br w:type="textWrapping" w:clear="all"/>
            </w:r>
            <w:r>
              <w:rPr>
                <w:rStyle w:val="852"/>
                <w:rFonts w:cs="仿宋"/>
                <w:sz w:val="21"/>
                <w:szCs w:val="21"/>
                <w:lang w:bidi="ar"/>
              </w:rPr>
              <w:br w:type="textWrapping" w:clear="all"/>
            </w:r>
            <w:r>
              <w:rPr>
                <w:rStyle w:val="850"/>
                <w:rFonts w:hint="eastAsia" w:cs="仿宋"/>
                <w:sz w:val="21"/>
                <w:szCs w:val="21"/>
                <w:lang w:bidi="ar"/>
              </w:rPr>
              <w:t xml:space="preserve">不合格□</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35"/>
              <w:jc w:val="center"/>
              <w:widowControl/>
              <w:rPr>
                <w:rFonts w:hint="eastAsia" w:ascii="宋体" w:hAnsi="宋体" w:cs="仿宋"/>
                <w:color w:val="000000"/>
                <w:szCs w:val="21"/>
              </w:rPr>
            </w:pPr>
            <w:r>
              <w:rPr>
                <w:rStyle w:val="850"/>
                <w:rFonts w:hint="eastAsia" w:cs="仿宋"/>
                <w:sz w:val="21"/>
                <w:szCs w:val="21"/>
                <w:lang w:bidi="ar"/>
              </w:rPr>
              <w:br w:type="textWrapping" w:clear="all"/>
            </w:r>
            <w:r>
              <w:rPr>
                <w:rStyle w:val="850"/>
                <w:rFonts w:hint="eastAsia" w:cs="仿宋"/>
                <w:sz w:val="21"/>
                <w:szCs w:val="21"/>
                <w:lang w:bidi="ar"/>
              </w:rPr>
              <w:t xml:space="preserve">合 格 口</w:t>
            </w:r>
            <w:r>
              <w:rPr>
                <w:rStyle w:val="850"/>
                <w:rFonts w:hint="eastAsia" w:cs="仿宋"/>
                <w:sz w:val="21"/>
                <w:szCs w:val="21"/>
                <w:lang w:bidi="ar"/>
              </w:rPr>
              <w:br w:type="textWrapping" w:clear="all"/>
            </w:r>
            <w:r>
              <w:rPr>
                <w:rStyle w:val="852"/>
                <w:rFonts w:cs="仿宋"/>
                <w:sz w:val="21"/>
                <w:szCs w:val="21"/>
                <w:lang w:bidi="ar"/>
              </w:rPr>
              <w:br w:type="textWrapping" w:clear="all"/>
            </w:r>
            <w:r>
              <w:rPr>
                <w:rStyle w:val="850"/>
                <w:rFonts w:hint="eastAsia" w:cs="仿宋"/>
                <w:sz w:val="21"/>
                <w:szCs w:val="21"/>
                <w:lang w:bidi="ar"/>
              </w:rPr>
              <w:t xml:space="preserve">不合格口</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20" w:type="dxa"/>
            <w:vAlign w:val="top"/>
            <w:textDirection w:val="lrTb"/>
            <w:noWrap w:val="false"/>
          </w:tcPr>
          <w:p>
            <w:pPr>
              <w:pStyle w:val="735"/>
              <w:jc w:val="center"/>
              <w:widowControl/>
              <w:rPr>
                <w:rFonts w:hint="eastAsia" w:ascii="宋体" w:hAnsi="宋体" w:cs="仿宋"/>
                <w:color w:val="000000"/>
                <w:szCs w:val="21"/>
              </w:rPr>
            </w:pPr>
            <w:r>
              <w:rPr>
                <w:rStyle w:val="850"/>
                <w:rFonts w:hint="eastAsia" w:cs="仿宋"/>
                <w:sz w:val="21"/>
                <w:szCs w:val="21"/>
                <w:lang w:bidi="ar"/>
              </w:rPr>
              <w:br w:type="textWrapping" w:clear="all"/>
            </w:r>
            <w:r>
              <w:rPr>
                <w:rStyle w:val="850"/>
                <w:rFonts w:hint="eastAsia" w:cs="仿宋"/>
                <w:sz w:val="21"/>
                <w:szCs w:val="21"/>
                <w:lang w:bidi="ar"/>
              </w:rPr>
              <w:t xml:space="preserve">合 格 口</w:t>
            </w:r>
            <w:r>
              <w:rPr>
                <w:rStyle w:val="850"/>
                <w:rFonts w:hint="eastAsia" w:cs="仿宋"/>
                <w:sz w:val="21"/>
                <w:szCs w:val="21"/>
                <w:lang w:bidi="ar"/>
              </w:rPr>
              <w:br w:type="textWrapping" w:clear="all"/>
            </w:r>
            <w:r>
              <w:rPr>
                <w:rStyle w:val="852"/>
                <w:rFonts w:cs="仿宋"/>
                <w:sz w:val="21"/>
                <w:szCs w:val="21"/>
                <w:lang w:bidi="ar"/>
              </w:rPr>
              <w:br w:type="textWrapping" w:clear="all"/>
            </w:r>
            <w:r>
              <w:rPr>
                <w:rStyle w:val="850"/>
                <w:rFonts w:hint="eastAsia" w:cs="仿宋"/>
                <w:sz w:val="21"/>
                <w:szCs w:val="21"/>
                <w:lang w:bidi="ar"/>
              </w:rPr>
              <w:t xml:space="preserve">不合格口</w:t>
            </w:r>
            <w:r>
              <w:rPr>
                <w:rFonts w:hint="eastAsia" w:ascii="宋体" w:hAnsi="宋体" w:cs="仿宋"/>
                <w:color w:val="000000"/>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586" w:type="dxa"/>
            <w:vAlign w:val="top"/>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br w:type="textWrapping" w:clear="all"/>
            </w:r>
            <w:r>
              <w:rPr>
                <w:rStyle w:val="850"/>
                <w:rFonts w:hint="eastAsia" w:cs="仿宋"/>
                <w:sz w:val="21"/>
                <w:szCs w:val="21"/>
                <w:lang w:bidi="ar"/>
              </w:rPr>
              <w:t xml:space="preserve">专业检测机构情况说明</w:t>
            </w:r>
            <w:r>
              <w:rPr>
                <w:rFonts w:hint="eastAsia" w:ascii="宋体" w:hAnsi="宋体" w:cs="仿宋"/>
                <w:color w:val="000000"/>
                <w:szCs w:val="21"/>
              </w:rPr>
            </w:r>
            <w:r/>
          </w:p>
        </w:tc>
        <w:tc>
          <w:tcPr>
            <w:gridSpan w:val="6"/>
            <w:tcBorders>
              <w:top w:val="single" w:color="000000" w:sz="4" w:space="0"/>
              <w:left w:val="single" w:color="000000" w:sz="4" w:space="0"/>
              <w:bottom w:val="single" w:color="000000" w:sz="4" w:space="0"/>
              <w:right w:val="single" w:color="000000" w:sz="4" w:space="0"/>
            </w:tcBorders>
            <w:tcW w:w="12959" w:type="dxa"/>
            <w:vAlign w:val="top"/>
            <w:textDirection w:val="lrTb"/>
            <w:noWrap w:val="false"/>
          </w:tcPr>
          <w:p>
            <w:pPr>
              <w:pStyle w:val="735"/>
              <w:jc w:val="left"/>
              <w:rPr>
                <w:rFonts w:hint="eastAsia" w:ascii="宋体" w:hAnsi="宋体" w:cs="仿宋"/>
                <w:color w:val="000000"/>
                <w:szCs w:val="21"/>
              </w:rPr>
            </w:pPr>
            <w:r>
              <w:rPr>
                <w:rFonts w:hint="eastAsia" w:ascii="宋体" w:hAnsi="宋体" w:cs="仿宋"/>
                <w:color w:val="000000"/>
                <w:szCs w:val="21"/>
              </w:rPr>
            </w:r>
            <w:r/>
          </w:p>
        </w:tc>
      </w:tr>
      <w:tr>
        <w:trPr>
          <w:trHeight w:val="1085"/>
        </w:trPr>
        <w:tc>
          <w:tcPr>
            <w:tcBorders>
              <w:top w:val="single" w:color="000000" w:sz="4" w:space="0"/>
              <w:left w:val="single" w:color="000000" w:sz="4" w:space="0"/>
              <w:bottom w:val="single" w:color="000000" w:sz="4" w:space="0"/>
              <w:right w:val="single" w:color="000000" w:sz="4" w:space="0"/>
            </w:tcBorders>
            <w:tcW w:w="586" w:type="dxa"/>
            <w:vAlign w:val="top"/>
            <w:textDirection w:val="lrTb"/>
            <w:noWrap w:val="false"/>
          </w:tcPr>
          <w:p>
            <w:pPr>
              <w:pStyle w:val="735"/>
              <w:jc w:val="center"/>
              <w:widowControl/>
              <w:rPr>
                <w:rFonts w:hint="eastAsia" w:ascii="宋体" w:hAnsi="宋体" w:cs="仿宋"/>
                <w:color w:val="000000"/>
                <w:szCs w:val="21"/>
              </w:rPr>
            </w:pPr>
            <w:r>
              <w:rPr>
                <w:rStyle w:val="850"/>
                <w:rFonts w:hint="eastAsia" w:cs="仿宋"/>
                <w:sz w:val="21"/>
                <w:szCs w:val="21"/>
                <w:lang w:bidi="ar"/>
              </w:rPr>
              <w:br w:type="textWrapping" w:clear="all"/>
            </w:r>
            <w:r>
              <w:rPr>
                <w:rStyle w:val="850"/>
                <w:rFonts w:hint="eastAsia" w:cs="仿宋"/>
                <w:sz w:val="21"/>
                <w:szCs w:val="21"/>
                <w:lang w:bidi="ar"/>
              </w:rPr>
              <w:t xml:space="preserve">存在问题和改进意见</w:t>
            </w:r>
            <w:r>
              <w:rPr>
                <w:rFonts w:hint="eastAsia" w:ascii="宋体" w:hAnsi="宋体" w:cs="仿宋"/>
                <w:color w:val="000000"/>
                <w:szCs w:val="21"/>
              </w:rPr>
            </w:r>
            <w:r/>
          </w:p>
        </w:tc>
        <w:tc>
          <w:tcPr>
            <w:gridSpan w:val="6"/>
            <w:tcBorders>
              <w:top w:val="single" w:color="000000" w:sz="4" w:space="0"/>
              <w:left w:val="single" w:color="000000" w:sz="4" w:space="0"/>
              <w:bottom w:val="single" w:color="000000" w:sz="4" w:space="0"/>
              <w:right w:val="single" w:color="000000" w:sz="4" w:space="0"/>
            </w:tcBorders>
            <w:tcW w:w="12959" w:type="dxa"/>
            <w:vAlign w:val="top"/>
            <w:textDirection w:val="lrTb"/>
            <w:noWrap w:val="false"/>
          </w:tcPr>
          <w:p>
            <w:pPr>
              <w:pStyle w:val="735"/>
              <w:jc w:val="left"/>
              <w:rPr>
                <w:rFonts w:hint="eastAsia" w:ascii="宋体" w:hAnsi="宋体" w:cs="仿宋"/>
                <w:color w:val="000000"/>
                <w:szCs w:val="21"/>
              </w:rPr>
            </w:pPr>
            <w:r>
              <w:rPr>
                <w:rFonts w:hint="eastAsia" w:ascii="宋体" w:hAnsi="宋体" w:cs="仿宋"/>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586" w:type="dxa"/>
            <w:vAlign w:val="bottom"/>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最终结论</w:t>
            </w:r>
            <w:r>
              <w:rPr>
                <w:rFonts w:hint="eastAsia" w:ascii="宋体" w:hAnsi="宋体" w:cs="仿宋"/>
                <w:color w:val="000000"/>
                <w:szCs w:val="21"/>
              </w:rPr>
            </w:r>
            <w:r/>
          </w:p>
        </w:tc>
        <w:tc>
          <w:tcPr>
            <w:gridSpan w:val="6"/>
            <w:tcBorders>
              <w:top w:val="single" w:color="000000" w:sz="4" w:space="0"/>
              <w:left w:val="single" w:color="000000" w:sz="4" w:space="0"/>
              <w:bottom w:val="single" w:color="000000" w:sz="4" w:space="0"/>
              <w:right w:val="single" w:color="000000" w:sz="4" w:space="0"/>
            </w:tcBorders>
            <w:tcW w:w="12959" w:type="dxa"/>
            <w:vAlign w:val="bottom"/>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合 格 口                               不合格口</w:t>
            </w:r>
            <w:r>
              <w:rPr>
                <w:rFonts w:hint="eastAsia" w:ascii="宋体" w:hAnsi="宋体" w:cs="仿宋"/>
                <w:color w:val="000000"/>
                <w:szCs w:val="21"/>
              </w:rPr>
            </w:r>
            <w:r/>
          </w:p>
        </w:tc>
      </w:tr>
      <w:tr>
        <w:trPr>
          <w:trHeight w:val="1060"/>
        </w:trPr>
        <w:tc>
          <w:tcPr>
            <w:tcBorders>
              <w:top w:val="single" w:color="000000" w:sz="4" w:space="0"/>
              <w:left w:val="single" w:color="000000" w:sz="4" w:space="0"/>
              <w:bottom w:val="single" w:color="000000" w:sz="4" w:space="0"/>
              <w:right w:val="single" w:color="000000" w:sz="4" w:space="0"/>
            </w:tcBorders>
            <w:tcW w:w="586" w:type="dxa"/>
            <w:vAlign w:val="top"/>
            <w:textDirection w:val="lrTb"/>
            <w:noWrap w:val="false"/>
          </w:tcPr>
          <w:p>
            <w:pPr>
              <w:pStyle w:val="735"/>
              <w:jc w:val="center"/>
              <w:widowControl/>
              <w:rPr>
                <w:rFonts w:hint="eastAsia" w:ascii="宋体" w:hAnsi="宋体" w:cs="仿宋"/>
                <w:color w:val="000000"/>
                <w:szCs w:val="21"/>
              </w:rPr>
            </w:pPr>
            <w:r>
              <w:rPr>
                <w:rStyle w:val="850"/>
                <w:rFonts w:hint="eastAsia" w:cs="仿宋"/>
                <w:sz w:val="21"/>
                <w:szCs w:val="21"/>
                <w:lang w:bidi="ar"/>
              </w:rPr>
              <w:br w:type="textWrapping" w:clear="all"/>
            </w:r>
            <w:r>
              <w:rPr>
                <w:rFonts w:hint="eastAsia" w:ascii="宋体" w:hAnsi="宋体" w:cs="仿宋"/>
                <w:color w:val="000000"/>
                <w:szCs w:val="21"/>
                <w:lang w:bidi="ar"/>
              </w:rPr>
              <w:t xml:space="preserve">验收小组成员签字</w:t>
            </w:r>
            <w:r>
              <w:rPr>
                <w:rFonts w:hint="eastAsia" w:ascii="宋体" w:hAnsi="宋体" w:cs="仿宋"/>
                <w:color w:val="000000"/>
                <w:szCs w:val="21"/>
              </w:rPr>
            </w:r>
            <w:r/>
          </w:p>
        </w:tc>
        <w:tc>
          <w:tcPr>
            <w:gridSpan w:val="6"/>
            <w:tcBorders>
              <w:top w:val="single" w:color="000000" w:sz="4" w:space="0"/>
              <w:left w:val="single" w:color="000000" w:sz="4" w:space="0"/>
              <w:bottom w:val="single" w:color="000000" w:sz="4" w:space="0"/>
              <w:right w:val="single" w:color="000000" w:sz="4" w:space="0"/>
            </w:tcBorders>
            <w:tcW w:w="12959" w:type="dxa"/>
            <w:vAlign w:val="top"/>
            <w:textDirection w:val="lrTb"/>
            <w:noWrap w:val="false"/>
          </w:tcPr>
          <w:p>
            <w:pPr>
              <w:pStyle w:val="735"/>
              <w:jc w:val="left"/>
              <w:rPr>
                <w:rFonts w:hint="eastAsia" w:ascii="宋体" w:hAnsi="宋体" w:cs="仿宋"/>
                <w:color w:val="000000"/>
                <w:szCs w:val="21"/>
              </w:rPr>
            </w:pPr>
            <w:r>
              <w:rPr>
                <w:rFonts w:hint="eastAsia" w:ascii="宋体" w:hAnsi="宋体" w:cs="仿宋"/>
                <w:color w:val="000000"/>
                <w:szCs w:val="21"/>
              </w:rPr>
            </w:r>
            <w:r/>
          </w:p>
        </w:tc>
      </w:tr>
      <w:tr>
        <w:trPr>
          <w:trHeight w:val="540"/>
        </w:trPr>
        <w:tc>
          <w:tcPr>
            <w:gridSpan w:val="4"/>
            <w:tcBorders>
              <w:top w:val="single" w:color="000000" w:sz="4" w:space="0"/>
              <w:left w:val="single" w:color="000000" w:sz="4" w:space="0"/>
              <w:bottom w:val="single" w:color="000000" w:sz="4" w:space="0"/>
              <w:right w:val="single" w:color="000000" w:sz="4" w:space="0"/>
            </w:tcBorders>
            <w:tcW w:w="6829" w:type="dxa"/>
            <w:vAlign w:val="bottom"/>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洪泽分中心意见</w:t>
            </w:r>
            <w:r>
              <w:rPr>
                <w:rFonts w:hint="eastAsia"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7225" w:type="dxa"/>
            <w:vAlign w:val="bottom"/>
            <w:textDirection w:val="lrTb"/>
            <w:noWrap w:val="false"/>
          </w:tcPr>
          <w:p>
            <w:pPr>
              <w:pStyle w:val="735"/>
              <w:jc w:val="center"/>
              <w:widowControl/>
              <w:rPr>
                <w:rFonts w:hint="eastAsia" w:ascii="宋体" w:hAnsi="宋体" w:cs="仿宋"/>
                <w:color w:val="000000"/>
                <w:szCs w:val="21"/>
              </w:rPr>
            </w:pPr>
            <w:r>
              <w:rPr>
                <w:rFonts w:hint="eastAsia" w:ascii="宋体" w:hAnsi="宋体" w:cs="仿宋"/>
                <w:color w:val="000000"/>
                <w:szCs w:val="21"/>
                <w:lang w:bidi="ar"/>
              </w:rPr>
              <w:t xml:space="preserve">采购人意见</w:t>
            </w:r>
            <w:r>
              <w:rPr>
                <w:rFonts w:hint="eastAsia" w:ascii="宋体" w:hAnsi="宋体" w:cs="仿宋"/>
                <w:color w:val="000000"/>
                <w:szCs w:val="21"/>
              </w:rPr>
            </w:r>
            <w:r/>
          </w:p>
        </w:tc>
      </w:tr>
      <w:tr>
        <w:trPr>
          <w:trHeight w:val="1224"/>
        </w:trPr>
        <w:tc>
          <w:tcPr>
            <w:gridSpan w:val="4"/>
            <w:tcBorders>
              <w:top w:val="single" w:color="000000" w:sz="4" w:space="0"/>
              <w:left w:val="single" w:color="000000" w:sz="4" w:space="0"/>
              <w:bottom w:val="single" w:color="000000" w:sz="4" w:space="0"/>
              <w:right w:val="single" w:color="000000" w:sz="4" w:space="0"/>
            </w:tcBorders>
            <w:tcW w:w="6829" w:type="dxa"/>
            <w:vAlign w:val="bottom"/>
            <w:textDirection w:val="lrTb"/>
            <w:noWrap w:val="false"/>
          </w:tcPr>
          <w:p>
            <w:pPr>
              <w:pStyle w:val="735"/>
              <w:jc w:val="left"/>
              <w:widowControl/>
              <w:rPr>
                <w:rFonts w:hint="eastAsia" w:ascii="宋体" w:hAnsi="宋体" w:cs="仿宋"/>
                <w:color w:val="000000"/>
                <w:szCs w:val="21"/>
              </w:rPr>
            </w:pPr>
            <w:r>
              <w:rPr>
                <w:rFonts w:hint="eastAsia" w:ascii="宋体" w:hAnsi="宋体" w:cs="仿宋"/>
                <w:color w:val="000000"/>
                <w:szCs w:val="21"/>
                <w:lang w:bidi="ar"/>
              </w:rPr>
              <w:t xml:space="preserve">经办人：           负责人：             （洪泽分中心公章）</w:t>
            </w:r>
            <w:r>
              <w:rPr>
                <w:rFonts w:hint="eastAsia"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7225" w:type="dxa"/>
            <w:vAlign w:val="bottom"/>
            <w:textDirection w:val="lrTb"/>
            <w:noWrap w:val="false"/>
          </w:tcPr>
          <w:p>
            <w:pPr>
              <w:pStyle w:val="735"/>
              <w:jc w:val="left"/>
              <w:widowControl/>
              <w:rPr>
                <w:rFonts w:hint="eastAsia" w:ascii="宋体" w:hAnsi="宋体" w:cs="仿宋"/>
                <w:color w:val="000000"/>
                <w:szCs w:val="21"/>
              </w:rPr>
            </w:pPr>
            <w:r>
              <w:rPr>
                <w:rFonts w:hint="eastAsia" w:ascii="宋体" w:hAnsi="宋体" w:cs="仿宋"/>
                <w:color w:val="000000"/>
                <w:szCs w:val="21"/>
                <w:lang w:bidi="ar"/>
              </w:rPr>
              <w:t xml:space="preserve">经办人：          负责人：                  （采购人公章）</w:t>
            </w:r>
            <w:r>
              <w:rPr>
                <w:rFonts w:hint="eastAsia" w:ascii="宋体" w:hAnsi="宋体" w:cs="仿宋"/>
                <w:color w:val="000000"/>
                <w:szCs w:val="21"/>
              </w:rPr>
            </w:r>
            <w:r/>
          </w:p>
        </w:tc>
      </w:tr>
      <w:tr>
        <w:trPr>
          <w:trHeight w:val="1615"/>
        </w:trPr>
        <w:tc>
          <w:tcPr>
            <w:gridSpan w:val="7"/>
            <w:tcBorders>
              <w:top w:val="single" w:color="000000" w:sz="4" w:space="0"/>
              <w:left w:val="single" w:color="000000" w:sz="4" w:space="0"/>
              <w:bottom w:val="single" w:color="000000" w:sz="4" w:space="0"/>
              <w:right w:val="single" w:color="000000" w:sz="4" w:space="0"/>
            </w:tcBorders>
            <w:tcW w:w="14054" w:type="dxa"/>
            <w:vAlign w:val="top"/>
            <w:textDirection w:val="lrTb"/>
            <w:noWrap w:val="false"/>
          </w:tcPr>
          <w:p>
            <w:pPr>
              <w:pStyle w:val="735"/>
              <w:jc w:val="left"/>
              <w:widowControl/>
              <w:rPr>
                <w:rFonts w:hint="eastAsia" w:ascii="宋体" w:hAnsi="宋体" w:cs="仿宋"/>
                <w:color w:val="000000"/>
                <w:szCs w:val="21"/>
              </w:rPr>
            </w:pPr>
            <w:r>
              <w:rPr>
                <w:rStyle w:val="850"/>
                <w:rFonts w:hint="eastAsia" w:cs="仿宋"/>
                <w:sz w:val="21"/>
                <w:szCs w:val="21"/>
                <w:lang w:bidi="ar"/>
              </w:rPr>
              <w:br w:type="textWrapping" w:clear="all"/>
            </w:r>
            <w:r>
              <w:rPr>
                <w:rFonts w:hint="eastAsia" w:ascii="宋体" w:hAnsi="宋体" w:cs="仿宋"/>
                <w:color w:val="000000"/>
                <w:szCs w:val="21"/>
                <w:lang w:bidi="ar"/>
              </w:rPr>
              <w:t xml:space="preserve">供应商确认：</w:t>
            </w:r>
            <w:r>
              <w:rPr>
                <w:rFonts w:hint="eastAsia" w:ascii="宋体" w:hAnsi="宋体" w:cs="仿宋"/>
                <w:color w:val="000000"/>
                <w:szCs w:val="21"/>
                <w:lang w:bidi="ar"/>
              </w:rPr>
              <w:br w:type="textWrapping" w:clear="all"/>
            </w:r>
            <w:r>
              <w:rPr>
                <w:rStyle w:val="852"/>
                <w:rFonts w:cs="仿宋"/>
                <w:sz w:val="21"/>
                <w:szCs w:val="21"/>
                <w:lang w:bidi="ar"/>
              </w:rPr>
              <w:br w:type="textWrapping" w:clear="all"/>
            </w:r>
            <w:r>
              <w:rPr>
                <w:rStyle w:val="852"/>
                <w:rFonts w:cs="仿宋"/>
                <w:sz w:val="21"/>
                <w:szCs w:val="21"/>
                <w:lang w:bidi="ar"/>
              </w:rPr>
              <w:br w:type="textWrapping" w:clear="all"/>
            </w:r>
            <w:r>
              <w:rPr>
                <w:rStyle w:val="853"/>
                <w:rFonts w:hint="eastAsia" w:ascii="宋体" w:hAnsi="宋体" w:cs="仿宋"/>
                <w:sz w:val="21"/>
                <w:szCs w:val="21"/>
                <w:lang w:bidi="ar"/>
              </w:rPr>
              <w:br w:type="textWrapping" w:clear="all"/>
            </w:r>
            <w:r>
              <w:rPr>
                <w:rStyle w:val="853"/>
                <w:rFonts w:hint="eastAsia" w:ascii="宋体" w:hAnsi="宋体" w:cs="仿宋"/>
                <w:sz w:val="21"/>
                <w:szCs w:val="21"/>
                <w:lang w:bidi="ar"/>
              </w:rPr>
              <w:t xml:space="preserve">（</w:t>
            </w:r>
            <w:r>
              <w:rPr>
                <w:rFonts w:hint="eastAsia" w:ascii="宋体" w:hAnsi="宋体" w:cs="仿宋"/>
                <w:color w:val="000000"/>
                <w:szCs w:val="21"/>
                <w:lang w:bidi="ar"/>
              </w:rPr>
              <w:t xml:space="preserve">单位公章或授权代表签字）</w:t>
            </w:r>
            <w:r>
              <w:rPr>
                <w:rFonts w:hint="eastAsia" w:ascii="宋体" w:hAnsi="宋体" w:cs="仿宋"/>
                <w:color w:val="000000"/>
                <w:szCs w:val="21"/>
              </w:rPr>
            </w:r>
            <w:r/>
          </w:p>
        </w:tc>
      </w:tr>
      <w:tr>
        <w:trPr>
          <w:trHeight w:val="210"/>
        </w:trPr>
        <w:tc>
          <w:tcPr>
            <w:gridSpan w:val="7"/>
            <w:tcBorders>
              <w:top w:val="none" w:color="000000" w:sz="0" w:space="0"/>
              <w:left w:val="none" w:color="000000" w:sz="0" w:space="0"/>
              <w:bottom w:val="none" w:color="000000" w:sz="0" w:space="0"/>
              <w:right w:val="none" w:color="000000" w:sz="0" w:space="0"/>
            </w:tcBorders>
            <w:tcW w:w="14054" w:type="dxa"/>
            <w:vAlign w:val="center"/>
            <w:textDirection w:val="lrTb"/>
            <w:noWrap w:val="false"/>
          </w:tcPr>
          <w:p>
            <w:pPr>
              <w:pStyle w:val="735"/>
              <w:jc w:val="left"/>
              <w:widowControl/>
              <w:rPr>
                <w:rFonts w:hint="eastAsia" w:ascii="宋体" w:hAnsi="宋体" w:cs="仿宋"/>
                <w:color w:val="000000"/>
                <w:szCs w:val="21"/>
              </w:rPr>
            </w:pPr>
            <w:r>
              <w:rPr>
                <w:rFonts w:hint="eastAsia" w:ascii="宋体" w:hAnsi="宋体" w:cs="仿宋"/>
                <w:color w:val="000000"/>
                <w:szCs w:val="21"/>
                <w:lang w:bidi="ar"/>
              </w:rPr>
              <w:t xml:space="preserve">说明：1.该表为服务类项目履约验收的参考样表，采购人或洪泽分中心可以根据工作实际进行调整。</w:t>
            </w:r>
            <w:r>
              <w:rPr>
                <w:rFonts w:hint="eastAsia" w:ascii="宋体" w:hAnsi="宋体" w:cs="仿宋"/>
                <w:color w:val="000000"/>
                <w:szCs w:val="21"/>
              </w:rPr>
            </w:r>
            <w:r/>
          </w:p>
        </w:tc>
      </w:tr>
      <w:tr>
        <w:trPr>
          <w:trHeight w:val="210"/>
        </w:trPr>
        <w:tc>
          <w:tcPr>
            <w:gridSpan w:val="7"/>
            <w:tcBorders>
              <w:top w:val="none" w:color="000000" w:sz="0" w:space="0"/>
              <w:left w:val="none" w:color="000000" w:sz="0" w:space="0"/>
              <w:bottom w:val="none" w:color="000000" w:sz="0" w:space="0"/>
              <w:right w:val="none" w:color="000000" w:sz="0" w:space="0"/>
            </w:tcBorders>
            <w:tcW w:w="14054" w:type="dxa"/>
            <w:vAlign w:val="top"/>
            <w:textDirection w:val="lrTb"/>
            <w:noWrap w:val="false"/>
          </w:tcPr>
          <w:p>
            <w:pPr>
              <w:pStyle w:val="735"/>
              <w:jc w:val="left"/>
              <w:widowControl/>
              <w:rPr>
                <w:rFonts w:hint="eastAsia" w:ascii="宋体" w:hAnsi="宋体" w:cs="仿宋"/>
                <w:color w:val="000000"/>
                <w:szCs w:val="21"/>
              </w:rPr>
            </w:pPr>
            <w:r>
              <w:rPr>
                <w:rFonts w:hint="eastAsia" w:ascii="宋体" w:hAnsi="宋体" w:cs="仿宋"/>
                <w:color w:val="000000"/>
                <w:szCs w:val="21"/>
                <w:lang w:bidi="ar"/>
              </w:rPr>
              <w:t xml:space="preserve">  2.未委托洪泽分中心开展履约验收工作的，无需填写“洪泽分中心意见”。</w:t>
            </w:r>
            <w:r>
              <w:rPr>
                <w:rFonts w:hint="eastAsia" w:ascii="宋体" w:hAnsi="宋体" w:cs="仿宋"/>
                <w:color w:val="000000"/>
                <w:szCs w:val="21"/>
              </w:rPr>
            </w:r>
            <w:r/>
          </w:p>
        </w:tc>
      </w:tr>
    </w:tbl>
    <w:p>
      <w:pPr>
        <w:pStyle w:val="735"/>
        <w:jc w:val="center"/>
        <w:spacing w:line="520" w:lineRule="exact"/>
        <w:tabs>
          <w:tab w:val="left" w:pos="180" w:leader="none"/>
        </w:tabs>
        <w:rPr>
          <w:rFonts w:hint="eastAsia" w:ascii="宋体" w:hAnsi="宋体"/>
          <w:sz w:val="28"/>
          <w:szCs w:val="28"/>
        </w:rPr>
        <w:sectPr>
          <w:footnotePr/>
          <w:endnotePr/>
          <w:type w:val="nextPage"/>
          <w:pgSz w:w="16838" w:h="11906" w:orient="landscape"/>
          <w:pgMar w:top="1797" w:right="1560" w:bottom="869" w:left="1440" w:header="851" w:footer="992" w:gutter="0"/>
          <w:cols w:num="1" w:sep="0" w:space="1701" w:equalWidth="1"/>
          <w:docGrid w:linePitch="360"/>
        </w:sectPr>
      </w:pPr>
      <w:r>
        <w:rPr>
          <w:rFonts w:hint="eastAsia" w:ascii="宋体" w:hAnsi="宋体"/>
          <w:sz w:val="28"/>
          <w:szCs w:val="28"/>
        </w:rPr>
      </w:r>
      <w:r/>
    </w:p>
    <w:p>
      <w:pPr>
        <w:pStyle w:val="735"/>
        <w:jc w:val="center"/>
        <w:spacing w:line="520" w:lineRule="exact"/>
        <w:tabs>
          <w:tab w:val="left" w:pos="180" w:leader="none"/>
        </w:tabs>
        <w:rPr>
          <w:rFonts w:eastAsia="方正小标宋_GBK"/>
          <w:sz w:val="44"/>
          <w:szCs w:val="44"/>
        </w:rPr>
      </w:pPr>
      <w:r>
        <w:rPr>
          <w:rFonts w:ascii="仿宋" w:hAnsi="仿宋" w:eastAsia="仿宋"/>
          <w:b/>
          <w:sz w:val="36"/>
          <w:szCs w:val="36"/>
        </w:rPr>
        <w:t xml:space="preserve">政府采购廉政监督承诺书</w:t>
      </w:r>
      <w:r>
        <w:rPr>
          <w:rFonts w:eastAsia="方正小标宋_GBK"/>
          <w:sz w:val="44"/>
          <w:szCs w:val="44"/>
        </w:rPr>
      </w:r>
      <w:r/>
    </w:p>
    <w:p>
      <w:pPr>
        <w:pStyle w:val="775"/>
        <w:jc w:val="center"/>
        <w:spacing w:beforeAutospacing="0" w:afterAutospacing="0" w:line="560" w:lineRule="exact"/>
        <w:shd w:val="clear" w:color="auto" w:fill="ffffff"/>
        <w:rPr>
          <w:rFonts w:ascii="仿宋" w:hAnsi="仿宋" w:eastAsia="仿宋" w:cs="Times New Roman"/>
          <w:sz w:val="32"/>
          <w:szCs w:val="32"/>
          <w:shd w:val="clear" w:color="auto" w:fill="ffffff"/>
        </w:rPr>
      </w:pPr>
      <w:r>
        <w:rPr>
          <w:rFonts w:ascii="仿宋" w:hAnsi="仿宋" w:eastAsia="仿宋" w:cs="Times New Roman"/>
          <w:sz w:val="32"/>
          <w:szCs w:val="32"/>
          <w:shd w:val="clear" w:color="auto" w:fill="ffffff"/>
        </w:rPr>
        <w:t xml:space="preserve">（采购人与中标、成交供应商版）</w:t>
      </w:r>
      <w:r>
        <w:rPr>
          <w:rFonts w:ascii="仿宋" w:hAnsi="仿宋" w:eastAsia="仿宋" w:cs="Times New Roman"/>
          <w:sz w:val="32"/>
          <w:szCs w:val="32"/>
          <w:shd w:val="clear" w:color="auto" w:fill="ffffff"/>
        </w:rPr>
      </w:r>
      <w:r/>
    </w:p>
    <w:p>
      <w:pPr>
        <w:pStyle w:val="759"/>
        <w:spacing w:line="540" w:lineRule="exact"/>
        <w:tabs>
          <w:tab w:val="left" w:pos="1960" w:leader="none"/>
        </w:tabs>
        <w:rPr>
          <w:rFonts w:ascii="仿宋" w:hAnsi="仿宋" w:eastAsia="仿宋"/>
          <w:sz w:val="28"/>
          <w:szCs w:val="28"/>
        </w:rPr>
      </w:pPr>
      <w:r>
        <w:rPr>
          <w:rFonts w:ascii="仿宋" w:hAnsi="仿宋" w:eastAsia="仿宋"/>
          <w:sz w:val="28"/>
          <w:szCs w:val="28"/>
        </w:rPr>
        <w:t xml:space="preserve">一、采购人承诺</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1.坚持“谁采购、谁负责”原则，认真落实政府采购主体责任，履行“三重一大”集体研究程序，完善政府采购内控制度，加强政府采购廉政警示和廉政教育。</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2.细化政府采购预算编制，严格预算执行，科学合理确定采购需求，不擅自提高采购标准，严禁超需要、无预算或超预算采购。</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3.</w:t>
      </w:r>
      <w:bookmarkStart w:id="47" w:name="_Hlk174982092"/>
      <w:r>
        <w:rPr>
          <w:rFonts w:ascii="仿宋" w:hAnsi="仿宋" w:eastAsia="仿宋"/>
          <w:sz w:val="28"/>
          <w:szCs w:val="28"/>
        </w:rPr>
        <w:t xml:space="preserve">不非法干预、影响政府采购评审活动，不对供应商实行差别待遇和歧视待遇。不在开标前泄露政府采购项目相关情况影响公平竞争。</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shd w:val="clear" w:color="auto" w:fill="ffffff"/>
        </w:rPr>
        <w:t xml:space="preserve">4.不索取、不收受供应商赠送的礼品、现金</w:t>
      </w:r>
      <w:r>
        <w:rPr>
          <w:rFonts w:ascii="仿宋" w:hAnsi="仿宋" w:eastAsia="仿宋"/>
          <w:sz w:val="28"/>
          <w:szCs w:val="28"/>
        </w:rPr>
        <w:t xml:space="preserve">、有价证券和贵重物品。不参加供应商组织的宴请、旅游、娱乐。不得向</w:t>
      </w:r>
      <w:r>
        <w:rPr>
          <w:rFonts w:ascii="仿宋" w:hAnsi="仿宋" w:eastAsia="仿宋"/>
          <w:sz w:val="28"/>
          <w:szCs w:val="28"/>
          <w:shd w:val="clear" w:color="auto" w:fill="ffffff"/>
        </w:rPr>
        <w:t xml:space="preserve">供应商</w:t>
      </w:r>
      <w:r>
        <w:rPr>
          <w:rFonts w:ascii="仿宋" w:hAnsi="仿宋" w:eastAsia="仿宋"/>
          <w:sz w:val="28"/>
          <w:szCs w:val="28"/>
        </w:rPr>
        <w:t xml:space="preserve">报销应当由个人承担的费用。</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5.不恶意串通操纵政府采购活动。</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shd w:val="clear" w:color="auto" w:fill="ffffff"/>
        </w:rPr>
      </w:pPr>
      <w:r>
        <w:rPr>
          <w:rFonts w:ascii="仿宋" w:hAnsi="仿宋" w:eastAsia="仿宋"/>
          <w:sz w:val="28"/>
          <w:szCs w:val="28"/>
        </w:rPr>
        <w:t xml:space="preserve">6.认真执行双方签订的政府采购合同文件，自觉按合同办事。根据合同履行情况，及时开展履约验收，及时支付采购资金。</w:t>
      </w:r>
      <w:r>
        <w:rPr>
          <w:rFonts w:ascii="仿宋" w:hAnsi="仿宋" w:eastAsia="仿宋"/>
          <w:sz w:val="28"/>
          <w:szCs w:val="28"/>
          <w:shd w:val="clear" w:color="auto" w:fill="ffffff"/>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7.坚持公开透明，及时准确做好政府采购全流程信息公开，采购活动全程留痕，采购资料记录全面完整。</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8.依法依规处理政府采购质疑和投诉。</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9.不发生其他有悖于政府采购公开、公平、公正和诚实原则的行为，自觉接受财政、监察、审计等有关单位的监督。</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10.如违反以上承诺，愿接受监管部门依照相关法律法规处理并承担相应的法律责任。</w:t>
      </w:r>
      <w:r>
        <w:rPr>
          <w:rFonts w:ascii="仿宋" w:hAnsi="仿宋" w:eastAsia="仿宋"/>
          <w:sz w:val="28"/>
          <w:szCs w:val="28"/>
        </w:rPr>
      </w:r>
      <w:r/>
    </w:p>
    <w:p>
      <w:pPr>
        <w:pStyle w:val="759"/>
        <w:spacing w:line="540" w:lineRule="exact"/>
        <w:tabs>
          <w:tab w:val="left" w:pos="1960" w:leader="none"/>
        </w:tabs>
        <w:rPr>
          <w:rFonts w:ascii="仿宋" w:hAnsi="仿宋" w:eastAsia="仿宋"/>
          <w:sz w:val="28"/>
          <w:szCs w:val="28"/>
        </w:rPr>
      </w:pPr>
      <w:r/>
      <w:bookmarkEnd w:id="47"/>
      <w:r>
        <w:rPr>
          <w:rFonts w:ascii="仿宋" w:hAnsi="仿宋" w:eastAsia="仿宋"/>
          <w:sz w:val="28"/>
          <w:szCs w:val="28"/>
        </w:rPr>
        <w:t xml:space="preserve">二、</w:t>
      </w:r>
      <w:r>
        <w:rPr>
          <w:rFonts w:ascii="仿宋" w:hAnsi="仿宋" w:eastAsia="仿宋"/>
          <w:sz w:val="28"/>
          <w:szCs w:val="28"/>
          <w:shd w:val="clear" w:color="auto" w:fill="ffffff"/>
        </w:rPr>
        <w:t xml:space="preserve">供应商承诺</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1.自觉遵守国家和省、市关于政府采购管理以及廉洁从业的各项规定。</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2.坚持公平竞争、诚实守信，不与采购人、其他供应商或者代理机构恶意串通，不非法干预、影响评审过程和结果，不提供虚假材料谋取中标、成交。</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3.不向</w:t>
      </w:r>
      <w:r>
        <w:rPr>
          <w:rFonts w:ascii="仿宋" w:hAnsi="仿宋" w:eastAsia="仿宋"/>
          <w:sz w:val="28"/>
          <w:szCs w:val="28"/>
          <w:shd w:val="clear" w:color="auto" w:fill="ffffff"/>
        </w:rPr>
        <w:t xml:space="preserve">采购人、采购代理机构赠送礼品、现金</w:t>
      </w:r>
      <w:r>
        <w:rPr>
          <w:rFonts w:ascii="仿宋" w:hAnsi="仿宋" w:eastAsia="仿宋"/>
          <w:sz w:val="28"/>
          <w:szCs w:val="28"/>
        </w:rPr>
        <w:t xml:space="preserve">、有价证券和贵重物品或提供其他不正当利益。不邀请</w:t>
      </w:r>
      <w:r>
        <w:rPr>
          <w:rFonts w:ascii="仿宋" w:hAnsi="仿宋" w:eastAsia="仿宋"/>
          <w:sz w:val="28"/>
          <w:szCs w:val="28"/>
          <w:shd w:val="clear" w:color="auto" w:fill="ffffff"/>
        </w:rPr>
        <w:t xml:space="preserve">采购人、采购代理机构参加</w:t>
      </w:r>
      <w:r>
        <w:rPr>
          <w:rFonts w:ascii="仿宋" w:hAnsi="仿宋" w:eastAsia="仿宋"/>
          <w:sz w:val="28"/>
          <w:szCs w:val="28"/>
        </w:rPr>
        <w:t xml:space="preserve">宴请、旅游、娱乐。不为</w:t>
      </w:r>
      <w:r>
        <w:rPr>
          <w:rFonts w:ascii="仿宋" w:hAnsi="仿宋" w:eastAsia="仿宋"/>
          <w:sz w:val="28"/>
          <w:szCs w:val="28"/>
          <w:shd w:val="clear" w:color="auto" w:fill="ffffff"/>
        </w:rPr>
        <w:t xml:space="preserve">采购人、采购代理机构</w:t>
      </w:r>
      <w:r>
        <w:rPr>
          <w:rFonts w:ascii="仿宋" w:hAnsi="仿宋" w:eastAsia="仿宋"/>
          <w:sz w:val="28"/>
          <w:szCs w:val="28"/>
        </w:rPr>
        <w:t xml:space="preserve">报销应当由个人承担的费用。</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4.认真执行双方签订的政府采购合同文件，自觉按合同办事。不违规将政府采购合同转包。诚信、确实、全面履行自身合同义务，不擅自变更、中止或者终止政府采购合同。</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5.不提供假冒伪劣产品。</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6.依法依规、有凭有据开展政府采购质疑和投诉。</w:t>
      </w:r>
      <w:r>
        <w:rPr>
          <w:rFonts w:ascii="仿宋" w:hAnsi="仿宋" w:eastAsia="仿宋"/>
          <w:sz w:val="28"/>
          <w:szCs w:val="28"/>
        </w:rPr>
      </w:r>
      <w:r/>
    </w:p>
    <w:p>
      <w:pPr>
        <w:pStyle w:val="759"/>
        <w:ind w:firstLine="560"/>
        <w:spacing w:line="540" w:lineRule="exact"/>
        <w:tabs>
          <w:tab w:val="left" w:pos="1960" w:leader="none"/>
        </w:tabs>
        <w:rPr>
          <w:rFonts w:ascii="仿宋" w:hAnsi="仿宋" w:eastAsia="仿宋"/>
          <w:sz w:val="28"/>
          <w:szCs w:val="28"/>
        </w:rPr>
      </w:pPr>
      <w:r>
        <w:rPr>
          <w:rFonts w:ascii="仿宋" w:hAnsi="仿宋" w:eastAsia="仿宋"/>
          <w:sz w:val="28"/>
          <w:szCs w:val="28"/>
        </w:rPr>
        <w:t xml:space="preserve">7.如违反《中华人民共和国政府采购法》及相关法律法规，自觉接受政府采购监管部门依法依规处理。</w:t>
      </w:r>
      <w:r>
        <w:rPr>
          <w:rFonts w:ascii="仿宋" w:hAnsi="仿宋" w:eastAsia="仿宋"/>
          <w:sz w:val="28"/>
          <w:szCs w:val="28"/>
        </w:rPr>
      </w:r>
      <w:r/>
    </w:p>
    <w:p>
      <w:pPr>
        <w:pStyle w:val="759"/>
        <w:spacing w:line="540" w:lineRule="exact"/>
        <w:tabs>
          <w:tab w:val="left" w:pos="1960" w:leader="none"/>
        </w:tabs>
        <w:rPr>
          <w:rFonts w:ascii="仿宋" w:hAnsi="仿宋" w:eastAsia="仿宋"/>
          <w:sz w:val="28"/>
          <w:szCs w:val="28"/>
        </w:rPr>
      </w:pPr>
      <w:r>
        <w:rPr>
          <w:rFonts w:ascii="仿宋" w:hAnsi="仿宋" w:eastAsia="仿宋"/>
          <w:sz w:val="28"/>
          <w:szCs w:val="28"/>
        </w:rPr>
      </w:r>
      <w:r/>
    </w:p>
    <w:p>
      <w:pPr>
        <w:pStyle w:val="759"/>
        <w:spacing w:line="540" w:lineRule="exact"/>
        <w:tabs>
          <w:tab w:val="left" w:pos="1960" w:leader="none"/>
        </w:tabs>
        <w:rPr>
          <w:rFonts w:ascii="仿宋" w:hAnsi="仿宋" w:eastAsia="仿宋"/>
          <w:sz w:val="28"/>
          <w:szCs w:val="28"/>
        </w:rPr>
      </w:pPr>
      <w:r>
        <w:rPr>
          <w:rFonts w:ascii="仿宋" w:hAnsi="仿宋" w:eastAsia="仿宋"/>
          <w:sz w:val="28"/>
          <w:szCs w:val="28"/>
        </w:rPr>
        <w:t xml:space="preserve">采 购 人</w:t>
      </w:r>
      <w:r>
        <w:rPr>
          <w:rFonts w:hint="eastAsia" w:ascii="仿宋" w:hAnsi="仿宋" w:eastAsia="仿宋"/>
          <w:sz w:val="28"/>
          <w:szCs w:val="28"/>
        </w:rPr>
        <w:t xml:space="preserve">（盖章）</w:t>
      </w:r>
      <w:r>
        <w:rPr>
          <w:rFonts w:ascii="仿宋" w:hAnsi="仿宋" w:eastAsia="仿宋"/>
          <w:sz w:val="28"/>
          <w:szCs w:val="28"/>
        </w:rPr>
        <w:t xml:space="preserve">：           </w:t>
      </w:r>
      <w:r>
        <w:rPr>
          <w:rFonts w:hint="eastAsia" w:ascii="仿宋" w:hAnsi="仿宋" w:eastAsia="仿宋"/>
          <w:sz w:val="28"/>
          <w:szCs w:val="28"/>
        </w:rPr>
        <w:t xml:space="preserve">        中标、成交供应商（盖章）</w:t>
      </w:r>
      <w:r>
        <w:rPr>
          <w:rFonts w:ascii="仿宋" w:hAnsi="仿宋" w:eastAsia="仿宋"/>
          <w:sz w:val="28"/>
          <w:szCs w:val="28"/>
        </w:rPr>
        <w:t xml:space="preserve">：</w:t>
      </w:r>
      <w:r>
        <w:rPr>
          <w:rFonts w:ascii="仿宋" w:hAnsi="仿宋" w:eastAsia="仿宋"/>
          <w:sz w:val="28"/>
          <w:szCs w:val="28"/>
        </w:rPr>
      </w:r>
      <w:r/>
    </w:p>
    <w:p>
      <w:pPr>
        <w:pStyle w:val="735"/>
        <w:ind w:left="-288"/>
        <w:spacing w:line="680" w:lineRule="exact"/>
        <w:rPr>
          <w:rFonts w:ascii="仿宋" w:hAnsi="仿宋" w:eastAsia="仿宋"/>
          <w:sz w:val="28"/>
          <w:szCs w:val="28"/>
        </w:rPr>
      </w:pPr>
      <w:r>
        <w:rPr>
          <w:rFonts w:hint="eastAsia" w:ascii="仿宋" w:hAnsi="仿宋" w:eastAsia="仿宋"/>
          <w:sz w:val="28"/>
          <w:szCs w:val="28"/>
        </w:rPr>
        <w:t xml:space="preserve">单位负责人或授权代表（签字）：           单位负责人或授权代表（签字）：</w:t>
      </w:r>
      <w:r>
        <w:rPr>
          <w:rFonts w:ascii="仿宋" w:hAnsi="仿宋" w:eastAsia="仿宋"/>
          <w:sz w:val="28"/>
          <w:szCs w:val="28"/>
        </w:rPr>
      </w:r>
      <w:r/>
    </w:p>
    <w:p>
      <w:pPr>
        <w:pStyle w:val="735"/>
        <w:ind w:left="-288"/>
        <w:spacing w:line="680" w:lineRule="exact"/>
        <w:rPr>
          <w:rFonts w:ascii="仿宋" w:hAnsi="仿宋" w:eastAsia="仿宋"/>
          <w:sz w:val="28"/>
          <w:szCs w:val="28"/>
        </w:rPr>
      </w:pPr>
      <w:r>
        <w:rPr>
          <w:rFonts w:ascii="仿宋" w:hAnsi="仿宋" w:eastAsia="仿宋"/>
          <w:sz w:val="28"/>
          <w:szCs w:val="28"/>
        </w:rPr>
        <w:t xml:space="preserve">日 期：</w:t>
      </w:r>
      <w:r>
        <w:rPr>
          <w:rFonts w:hint="eastAsia" w:ascii="仿宋" w:hAnsi="仿宋" w:eastAsia="仿宋"/>
          <w:sz w:val="28"/>
          <w:szCs w:val="28"/>
        </w:rPr>
        <w:t xml:space="preserve">  年  月  日</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日 期：</w:t>
      </w:r>
      <w:r>
        <w:rPr>
          <w:rFonts w:hint="eastAsia" w:ascii="仿宋" w:hAnsi="仿宋" w:eastAsia="仿宋"/>
          <w:sz w:val="28"/>
          <w:szCs w:val="28"/>
        </w:rPr>
        <w:t xml:space="preserve">  年  月  日</w:t>
      </w:r>
      <w:r>
        <w:rPr>
          <w:rFonts w:ascii="仿宋" w:hAnsi="仿宋" w:eastAsia="仿宋"/>
          <w:sz w:val="28"/>
          <w:szCs w:val="28"/>
        </w:rPr>
        <w:t xml:space="preserve">   </w:t>
      </w:r>
      <w:r>
        <w:rPr>
          <w:rFonts w:ascii="仿宋" w:hAnsi="仿宋" w:eastAsia="仿宋"/>
          <w:sz w:val="28"/>
          <w:szCs w:val="28"/>
        </w:rPr>
      </w:r>
      <w:r/>
    </w:p>
    <w:p>
      <w:pPr>
        <w:pStyle w:val="735"/>
        <w:ind w:firstLine="420"/>
        <w:jc w:val="center"/>
        <w:spacing w:line="520" w:lineRule="exact"/>
        <w:rPr>
          <w:rFonts w:hint="eastAsia"/>
        </w:rPr>
      </w:pPr>
      <w:r>
        <w:rPr>
          <w:rFonts w:hint="eastAsia"/>
        </w:rPr>
      </w:r>
      <w:r/>
    </w:p>
    <w:p>
      <w:pPr>
        <w:pStyle w:val="759"/>
        <w:ind w:firstLine="2331"/>
        <w:spacing w:line="360" w:lineRule="auto"/>
        <w:rPr>
          <w:rFonts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ascii="仿宋" w:hAnsi="仿宋" w:eastAsia="仿宋"/>
          <w:b/>
          <w:bCs/>
          <w:sz w:val="36"/>
          <w:szCs w:val="36"/>
        </w:rPr>
      </w:r>
      <w:r/>
    </w:p>
    <w:p>
      <w:pPr>
        <w:pStyle w:val="735"/>
        <w:jc w:val="left"/>
        <w:spacing w:line="360" w:lineRule="auto"/>
        <w:widowControl/>
        <w:rPr>
          <w:rFonts w:ascii="仿宋" w:hAnsi="仿宋" w:eastAsia="仿宋" w:cs="仿宋"/>
          <w:b/>
          <w:bCs/>
          <w:sz w:val="28"/>
          <w:szCs w:val="28"/>
          <w:lang w:bidi="ar"/>
        </w:rPr>
      </w:pPr>
      <w:r/>
      <w:bookmarkStart w:id="48" w:name="OLE_LINK3"/>
      <w:r>
        <w:rPr>
          <w:rFonts w:hint="eastAsia" w:ascii="仿宋" w:hAnsi="仿宋" w:eastAsia="仿宋" w:cs="仿宋"/>
          <w:b/>
          <w:bCs/>
          <w:sz w:val="28"/>
          <w:szCs w:val="28"/>
          <w:lang w:bidi="ar"/>
        </w:rPr>
        <w:t xml:space="preserve">一、</w:t>
      </w:r>
      <w:r>
        <w:rPr>
          <w:rFonts w:ascii="仿宋" w:hAnsi="仿宋" w:eastAsia="仿宋"/>
          <w:b/>
          <w:bCs/>
          <w:spacing w:val="7"/>
          <w:sz w:val="28"/>
          <w:szCs w:val="28"/>
        </w:rPr>
        <w:t xml:space="preserve">维保内容清单及基本要求</w:t>
      </w:r>
      <w:r>
        <w:rPr>
          <w:rFonts w:ascii="仿宋" w:hAnsi="仿宋" w:eastAsia="仿宋" w:cs="仿宋"/>
          <w:b/>
          <w:bCs/>
          <w:sz w:val="28"/>
          <w:szCs w:val="28"/>
          <w:lang w:bidi="ar"/>
        </w:rPr>
      </w:r>
      <w:r/>
    </w:p>
    <w:tbl>
      <w:tblPr>
        <w:tblW w:w="87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389"/>
        <w:gridCol w:w="3327"/>
        <w:gridCol w:w="708"/>
        <w:gridCol w:w="2601"/>
      </w:tblGrid>
      <w:tr>
        <w:trPr>
          <w:trHeight w:val="557"/>
        </w:trPr>
        <w:tc>
          <w:tcPr>
            <w:tcW w:w="713"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序号</w:t>
            </w:r>
            <w:r>
              <w:rPr>
                <w:rFonts w:ascii="仿宋" w:hAnsi="仿宋" w:eastAsia="仿宋"/>
                <w:sz w:val="28"/>
                <w:szCs w:val="28"/>
              </w:rPr>
            </w:r>
            <w:r/>
          </w:p>
        </w:tc>
        <w:tc>
          <w:tcPr>
            <w:tcW w:w="1389"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设备名称</w:t>
            </w:r>
            <w:r>
              <w:rPr>
                <w:rFonts w:ascii="仿宋" w:hAnsi="仿宋" w:eastAsia="仿宋"/>
                <w:sz w:val="28"/>
                <w:szCs w:val="28"/>
              </w:rPr>
            </w:r>
            <w:r/>
          </w:p>
        </w:tc>
        <w:tc>
          <w:tcPr>
            <w:tcW w:w="3327"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型号</w:t>
            </w:r>
            <w:r>
              <w:rPr>
                <w:rFonts w:ascii="仿宋" w:hAnsi="仿宋" w:eastAsia="仿宋"/>
                <w:sz w:val="28"/>
                <w:szCs w:val="28"/>
              </w:rPr>
            </w:r>
            <w:r/>
          </w:p>
        </w:tc>
        <w:tc>
          <w:tcPr>
            <w:tcW w:w="708"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数量</w:t>
            </w:r>
            <w:r>
              <w:rPr>
                <w:rFonts w:ascii="仿宋" w:hAnsi="仿宋" w:eastAsia="仿宋"/>
                <w:sz w:val="28"/>
                <w:szCs w:val="28"/>
              </w:rPr>
            </w:r>
            <w:r/>
          </w:p>
        </w:tc>
        <w:tc>
          <w:tcPr>
            <w:tcW w:w="2601"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履约期限</w:t>
            </w:r>
            <w:r>
              <w:rPr>
                <w:rFonts w:ascii="仿宋" w:hAnsi="仿宋" w:eastAsia="仿宋"/>
                <w:sz w:val="28"/>
                <w:szCs w:val="28"/>
              </w:rPr>
            </w:r>
            <w:r/>
          </w:p>
        </w:tc>
      </w:tr>
      <w:tr>
        <w:trPr>
          <w:trHeight w:val="535"/>
        </w:trPr>
        <w:tc>
          <w:tcPr>
            <w:tcW w:w="713"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1389"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CT</w:t>
            </w:r>
            <w:r>
              <w:rPr>
                <w:rFonts w:ascii="仿宋" w:hAnsi="仿宋" w:eastAsia="仿宋"/>
                <w:sz w:val="28"/>
                <w:szCs w:val="28"/>
              </w:rPr>
            </w:r>
            <w:r/>
          </w:p>
        </w:tc>
        <w:tc>
          <w:tcPr>
            <w:tcW w:w="3327"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Brilliance iCT</w:t>
            </w:r>
            <w:r>
              <w:rPr>
                <w:rFonts w:ascii="仿宋" w:hAnsi="仿宋" w:eastAsia="仿宋"/>
                <w:sz w:val="28"/>
                <w:szCs w:val="28"/>
              </w:rPr>
            </w:r>
            <w:r/>
          </w:p>
        </w:tc>
        <w:tc>
          <w:tcPr>
            <w:tcW w:w="708"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2601"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三年</w:t>
            </w:r>
            <w:r>
              <w:rPr>
                <w:rFonts w:ascii="仿宋" w:hAnsi="仿宋" w:eastAsia="仿宋"/>
                <w:sz w:val="28"/>
                <w:szCs w:val="28"/>
              </w:rPr>
            </w:r>
            <w:r/>
          </w:p>
        </w:tc>
      </w:tr>
      <w:tr>
        <w:trPr>
          <w:trHeight w:val="557"/>
        </w:trPr>
        <w:tc>
          <w:tcPr>
            <w:tcW w:w="713"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W w:w="1389"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CT</w:t>
            </w:r>
            <w:r>
              <w:rPr>
                <w:rFonts w:ascii="仿宋" w:hAnsi="仿宋" w:eastAsia="仿宋"/>
                <w:sz w:val="28"/>
                <w:szCs w:val="28"/>
              </w:rPr>
            </w:r>
            <w:r/>
          </w:p>
        </w:tc>
        <w:tc>
          <w:tcPr>
            <w:tcW w:w="3327"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Incisive CT Power</w:t>
            </w:r>
            <w:r>
              <w:rPr>
                <w:rFonts w:ascii="仿宋" w:hAnsi="仿宋" w:eastAsia="仿宋"/>
                <w:sz w:val="28"/>
                <w:szCs w:val="28"/>
              </w:rPr>
            </w:r>
            <w:r/>
          </w:p>
        </w:tc>
        <w:tc>
          <w:tcPr>
            <w:tcW w:w="708"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2601"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三年</w:t>
            </w:r>
            <w:r>
              <w:rPr>
                <w:rFonts w:ascii="仿宋" w:hAnsi="仿宋" w:eastAsia="仿宋"/>
                <w:sz w:val="28"/>
                <w:szCs w:val="28"/>
              </w:rPr>
            </w:r>
            <w:r/>
          </w:p>
        </w:tc>
      </w:tr>
      <w:tr>
        <w:trPr>
          <w:trHeight w:val="557"/>
        </w:trPr>
        <w:tc>
          <w:tcPr>
            <w:tcW w:w="713"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W w:w="1389"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MR</w:t>
            </w:r>
            <w:r>
              <w:rPr>
                <w:rFonts w:ascii="仿宋" w:hAnsi="仿宋" w:eastAsia="仿宋"/>
                <w:sz w:val="28"/>
                <w:szCs w:val="28"/>
              </w:rPr>
            </w:r>
            <w:r/>
          </w:p>
        </w:tc>
        <w:tc>
          <w:tcPr>
            <w:tcW w:w="3327"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Ingenia 3.0T</w:t>
            </w:r>
            <w:r>
              <w:rPr>
                <w:rFonts w:ascii="仿宋" w:hAnsi="仿宋" w:eastAsia="仿宋"/>
                <w:sz w:val="28"/>
                <w:szCs w:val="28"/>
              </w:rPr>
            </w:r>
            <w:r/>
          </w:p>
        </w:tc>
        <w:tc>
          <w:tcPr>
            <w:tcW w:w="708"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2601"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三年</w:t>
            </w:r>
            <w:r>
              <w:rPr>
                <w:rFonts w:ascii="仿宋" w:hAnsi="仿宋" w:eastAsia="仿宋"/>
                <w:sz w:val="28"/>
                <w:szCs w:val="28"/>
              </w:rPr>
            </w:r>
            <w:r/>
          </w:p>
        </w:tc>
      </w:tr>
      <w:tr>
        <w:trPr>
          <w:trHeight w:val="557"/>
        </w:trPr>
        <w:tc>
          <w:tcPr>
            <w:tcW w:w="713"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W w:w="1389"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MR</w:t>
            </w:r>
            <w:r>
              <w:rPr>
                <w:rFonts w:ascii="仿宋" w:hAnsi="仿宋" w:eastAsia="仿宋"/>
                <w:sz w:val="28"/>
                <w:szCs w:val="28"/>
              </w:rPr>
            </w:r>
            <w:r/>
          </w:p>
        </w:tc>
        <w:tc>
          <w:tcPr>
            <w:tcW w:w="3327"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Achieva 1.5T</w:t>
            </w:r>
            <w:r>
              <w:rPr>
                <w:rFonts w:ascii="仿宋" w:hAnsi="仿宋" w:eastAsia="仿宋"/>
                <w:sz w:val="28"/>
                <w:szCs w:val="28"/>
              </w:rPr>
            </w:r>
            <w:r/>
          </w:p>
        </w:tc>
        <w:tc>
          <w:tcPr>
            <w:tcW w:w="708"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2601"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三年</w:t>
            </w:r>
            <w:r>
              <w:rPr>
                <w:rFonts w:ascii="仿宋" w:hAnsi="仿宋" w:eastAsia="仿宋"/>
                <w:sz w:val="28"/>
                <w:szCs w:val="28"/>
              </w:rPr>
            </w:r>
            <w:r/>
          </w:p>
        </w:tc>
      </w:tr>
      <w:tr>
        <w:trPr>
          <w:trHeight w:val="557"/>
        </w:trPr>
        <w:tc>
          <w:tcPr>
            <w:tcW w:w="713"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W w:w="1389"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DSA</w:t>
            </w:r>
            <w:r>
              <w:rPr>
                <w:rFonts w:ascii="仿宋" w:hAnsi="仿宋" w:eastAsia="仿宋"/>
                <w:sz w:val="28"/>
                <w:szCs w:val="28"/>
              </w:rPr>
            </w:r>
            <w:r/>
          </w:p>
        </w:tc>
        <w:tc>
          <w:tcPr>
            <w:tcW w:w="3327"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Cardio Vascular-Allura Centron</w:t>
            </w:r>
            <w:r>
              <w:rPr>
                <w:rFonts w:ascii="仿宋" w:hAnsi="仿宋" w:eastAsia="仿宋"/>
                <w:sz w:val="28"/>
                <w:szCs w:val="28"/>
              </w:rPr>
            </w:r>
            <w:r/>
          </w:p>
        </w:tc>
        <w:tc>
          <w:tcPr>
            <w:tcW w:w="708"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2601" w:type="dxa"/>
            <w:vAlign w:val="center"/>
            <w:textDirection w:val="lrTb"/>
            <w:noWrap w:val="false"/>
          </w:tcPr>
          <w:p>
            <w:pPr>
              <w:pStyle w:val="735"/>
              <w:ind w:left="0" w:hanging="2"/>
              <w:jc w:val="center"/>
              <w:spacing w:line="380" w:lineRule="exact"/>
              <w:rPr>
                <w:rFonts w:ascii="仿宋" w:hAnsi="仿宋" w:eastAsia="仿宋"/>
                <w:sz w:val="28"/>
                <w:szCs w:val="28"/>
              </w:rPr>
            </w:pPr>
            <w:r>
              <w:rPr>
                <w:rFonts w:hint="eastAsia" w:ascii="仿宋" w:hAnsi="仿宋" w:eastAsia="仿宋"/>
                <w:sz w:val="28"/>
                <w:szCs w:val="28"/>
              </w:rPr>
              <w:t xml:space="preserve">三年</w:t>
            </w:r>
            <w:r>
              <w:rPr>
                <w:rFonts w:ascii="仿宋" w:hAnsi="仿宋" w:eastAsia="仿宋"/>
                <w:sz w:val="28"/>
                <w:szCs w:val="28"/>
              </w:rPr>
            </w:r>
            <w:r/>
          </w:p>
        </w:tc>
      </w:tr>
    </w:tbl>
    <w:p>
      <w:pPr>
        <w:pStyle w:val="735"/>
        <w:jc w:val="left"/>
        <w:spacing w:line="360" w:lineRule="auto"/>
        <w:widowControl/>
        <w:rPr>
          <w:rFonts w:hint="eastAsia" w:ascii="仿宋" w:hAnsi="仿宋" w:eastAsia="仿宋"/>
          <w:bCs/>
          <w:sz w:val="28"/>
          <w:szCs w:val="28"/>
        </w:rPr>
      </w:pPr>
      <w:r>
        <w:rPr>
          <w:rFonts w:ascii="仿宋" w:hAnsi="仿宋" w:eastAsia="仿宋"/>
          <w:bCs/>
          <w:sz w:val="28"/>
          <w:szCs w:val="28"/>
        </w:rPr>
        <w:t xml:space="preserve">CT </w:t>
      </w:r>
      <w:r>
        <w:rPr>
          <w:rFonts w:hint="eastAsia" w:ascii="仿宋" w:hAnsi="仿宋" w:eastAsia="仿宋"/>
          <w:bCs/>
          <w:sz w:val="28"/>
          <w:szCs w:val="28"/>
        </w:rPr>
        <w:t xml:space="preserve">全保（含球管,高压发生器，平板探测器，不含第三方设备）。</w:t>
      </w:r>
      <w:r>
        <w:rPr>
          <w:rFonts w:hint="eastAsia" w:ascii="仿宋" w:hAnsi="仿宋" w:eastAsia="仿宋"/>
          <w:bCs/>
          <w:sz w:val="28"/>
          <w:szCs w:val="28"/>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MR 全保（包含磁体，线圈，冷头和液氦, 水冷系统，不含第三方设备）</w:t>
      </w:r>
      <w:r>
        <w:rPr>
          <w:rFonts w:hint="eastAsia" w:ascii="仿宋" w:hAnsi="仿宋" w:eastAsia="仿宋"/>
          <w:bCs/>
          <w:sz w:val="28"/>
          <w:szCs w:val="28"/>
        </w:rPr>
      </w:r>
      <w:r/>
    </w:p>
    <w:p>
      <w:pPr>
        <w:pStyle w:val="735"/>
        <w:jc w:val="left"/>
        <w:spacing w:line="360" w:lineRule="auto"/>
        <w:widowControl/>
        <w:rPr>
          <w:rFonts w:ascii="仿宋" w:hAnsi="仿宋" w:eastAsia="仿宋"/>
          <w:bCs/>
          <w:sz w:val="28"/>
          <w:szCs w:val="28"/>
        </w:rPr>
      </w:pPr>
      <w:r>
        <w:rPr>
          <w:rFonts w:hint="eastAsia" w:ascii="仿宋" w:hAnsi="仿宋" w:eastAsia="仿宋"/>
          <w:bCs/>
          <w:sz w:val="28"/>
          <w:szCs w:val="28"/>
        </w:rPr>
        <w:t xml:space="preserve">DSA全保（含球管，探测器，影像增强器）</w:t>
      </w:r>
      <w:r>
        <w:rPr>
          <w:rFonts w:ascii="仿宋" w:hAnsi="仿宋" w:eastAsia="仿宋"/>
          <w:bCs/>
          <w:sz w:val="28"/>
          <w:szCs w:val="28"/>
        </w:rPr>
      </w:r>
      <w:r/>
    </w:p>
    <w:p>
      <w:pPr>
        <w:pStyle w:val="735"/>
        <w:jc w:val="left"/>
        <w:spacing w:line="360" w:lineRule="auto"/>
        <w:widowControl/>
        <w:rPr>
          <w:rFonts w:hint="eastAsia" w:ascii="仿宋" w:hAnsi="仿宋" w:eastAsia="仿宋" w:cs="仿宋"/>
          <w:b/>
          <w:bCs/>
          <w:sz w:val="28"/>
          <w:szCs w:val="28"/>
          <w:lang w:bidi="ar"/>
        </w:rPr>
      </w:pPr>
      <w:r>
        <w:rPr>
          <w:rFonts w:hint="eastAsia" w:ascii="仿宋" w:hAnsi="仿宋" w:eastAsia="仿宋" w:cs="仿宋"/>
          <w:b/>
          <w:bCs/>
          <w:sz w:val="28"/>
          <w:szCs w:val="28"/>
          <w:lang w:bidi="ar"/>
        </w:rPr>
        <w:t xml:space="preserve">二、</w:t>
      </w:r>
      <w:r>
        <w:rPr>
          <w:rFonts w:hint="eastAsia" w:ascii="仿宋" w:hAnsi="仿宋" w:eastAsia="仿宋"/>
          <w:b/>
          <w:bCs/>
          <w:spacing w:val="7"/>
          <w:sz w:val="28"/>
          <w:szCs w:val="28"/>
        </w:rPr>
        <w:t xml:space="preserve">服务要求</w:t>
      </w:r>
      <w:r>
        <w:rPr>
          <w:rFonts w:hint="eastAsia" w:ascii="仿宋" w:hAnsi="仿宋" w:eastAsia="仿宋" w:cs="仿宋"/>
          <w:b/>
          <w:bCs/>
          <w:sz w:val="28"/>
          <w:szCs w:val="28"/>
          <w:lang w:bidi="ar"/>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1、提供24小时800或400免费维修服务热线，免费提供远程诊断功能，能实现远程可视化中央控制、实施管理，对故障有预判性，可远程处理简单故障。</w:t>
      </w:r>
      <w:r>
        <w:rPr>
          <w:rFonts w:hint="eastAsia" w:ascii="仿宋" w:hAnsi="仿宋" w:eastAsia="仿宋"/>
          <w:bCs/>
          <w:sz w:val="28"/>
          <w:szCs w:val="28"/>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2、用户报修电话响应时间：≤3小时，现场维修响应时间：≤72个小时。</w:t>
      </w:r>
      <w:r>
        <w:rPr>
          <w:rFonts w:hint="eastAsia" w:ascii="仿宋" w:hAnsi="仿宋" w:eastAsia="仿宋"/>
          <w:bCs/>
          <w:sz w:val="28"/>
          <w:szCs w:val="28"/>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3、按照招标要求维修、保养、更换所含配件，为整机（含所有附件）定期提供安全检查，影像质量检查。</w:t>
      </w:r>
      <w:r>
        <w:rPr>
          <w:rFonts w:hint="eastAsia" w:ascii="仿宋" w:hAnsi="仿宋" w:eastAsia="仿宋"/>
          <w:bCs/>
          <w:sz w:val="28"/>
          <w:szCs w:val="28"/>
        </w:rPr>
      </w:r>
      <w:r/>
    </w:p>
    <w:p>
      <w:pPr>
        <w:pStyle w:val="735"/>
        <w:jc w:val="left"/>
        <w:spacing w:line="360" w:lineRule="auto"/>
        <w:widowControl/>
        <w:rPr>
          <w:rFonts w:hint="eastAsia" w:ascii="仿宋" w:hAnsi="仿宋" w:eastAsia="仿宋"/>
          <w:bCs/>
          <w:sz w:val="28"/>
          <w:szCs w:val="28"/>
          <w:highlight w:val="yellow"/>
        </w:rPr>
      </w:pPr>
      <w:r>
        <w:rPr>
          <w:rFonts w:hint="eastAsia" w:ascii="仿宋" w:hAnsi="仿宋" w:eastAsia="仿宋"/>
          <w:bCs/>
          <w:sz w:val="28"/>
          <w:szCs w:val="28"/>
        </w:rPr>
        <w:t xml:space="preserve">4、投标人所提供的备件必须是原厂的合格零备件，以满足设备运行要求，不会给设备带来安全隐患。核心备件如：球管、探测器、高压发生器等，需为原厂全新备件，投标时需提供核心备件报关单或原厂备件合格证，以证明具备核心备件的维护能力。更换重要配件（如球管、探测器等）需提供维保设备更换配件后的质控检测报告。</w:t>
      </w:r>
      <w:r>
        <w:rPr>
          <w:rFonts w:hint="eastAsia" w:ascii="仿宋" w:hAnsi="仿宋" w:eastAsia="仿宋"/>
          <w:bCs/>
          <w:sz w:val="28"/>
          <w:szCs w:val="28"/>
          <w:highlight w:val="yellow"/>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5、免费提供设备的系统软件及硬件的安全性改版升级和技术支持；并保证所有系统软件（非新增加功能软件）为最新版本。（提供承诺书或证明材料）</w:t>
      </w:r>
      <w:r>
        <w:rPr>
          <w:rFonts w:hint="eastAsia" w:ascii="仿宋" w:hAnsi="仿宋" w:eastAsia="仿宋"/>
          <w:bCs/>
          <w:sz w:val="28"/>
          <w:szCs w:val="28"/>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6、确保设备开机率达到90%以上（按照</w:t>
      </w:r>
      <w:r>
        <w:rPr>
          <w:rFonts w:ascii="仿宋" w:hAnsi="仿宋" w:eastAsia="仿宋"/>
          <w:bCs/>
          <w:sz w:val="28"/>
          <w:szCs w:val="28"/>
        </w:rPr>
        <w:t xml:space="preserve">250</w:t>
      </w:r>
      <w:r>
        <w:rPr>
          <w:rFonts w:hint="eastAsia" w:ascii="仿宋" w:hAnsi="仿宋" w:eastAsia="仿宋"/>
          <w:bCs/>
          <w:sz w:val="28"/>
          <w:szCs w:val="28"/>
        </w:rPr>
        <w:t xml:space="preserve">个工作日/年计），即正常开机达到225个工作日/年，停机不超过25个工作日/年。</w:t>
      </w:r>
      <w:r>
        <w:rPr>
          <w:rFonts w:hint="eastAsia" w:ascii="仿宋" w:hAnsi="仿宋" w:eastAsia="仿宋"/>
          <w:bCs/>
          <w:sz w:val="28"/>
          <w:szCs w:val="28"/>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7、系统保养：</w:t>
      </w:r>
      <w:r>
        <w:rPr>
          <w:rFonts w:hint="eastAsia" w:ascii="仿宋" w:hAnsi="仿宋" w:eastAsia="仿宋"/>
          <w:bCs/>
          <w:sz w:val="28"/>
          <w:szCs w:val="28"/>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1）对保修设备及相关配套设备作出日常保养计划，定期进行保养、维护，并做好记录。</w:t>
      </w:r>
      <w:r>
        <w:rPr>
          <w:rFonts w:hint="eastAsia" w:ascii="仿宋" w:hAnsi="仿宋" w:eastAsia="仿宋"/>
          <w:bCs/>
          <w:sz w:val="28"/>
          <w:szCs w:val="28"/>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2）每年为保修设备提供维护保养服务，并做好记录（设备清洁、性能测试及校准、必要的机械或电气的检查，根据用户要求对设备的数据进行备份。根据用户要求的时间段，进行保养工作）。</w:t>
      </w:r>
      <w:r>
        <w:rPr>
          <w:rFonts w:hint="eastAsia" w:ascii="仿宋" w:hAnsi="仿宋" w:eastAsia="仿宋"/>
          <w:bCs/>
          <w:sz w:val="28"/>
          <w:szCs w:val="28"/>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3）年检时，中标人负责机器调试到最佳状态，保证全部检测指标达国家标准，保证该设备能通过相关专业检测，并提供当年的系统状态报告。</w:t>
      </w:r>
      <w:r>
        <w:rPr>
          <w:rFonts w:hint="eastAsia" w:ascii="仿宋" w:hAnsi="仿宋" w:eastAsia="仿宋"/>
          <w:bCs/>
          <w:sz w:val="28"/>
          <w:szCs w:val="28"/>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4）保修期内提供不限次数现场维修，免费更换所含备件。</w:t>
      </w:r>
      <w:r>
        <w:rPr>
          <w:rFonts w:hint="eastAsia" w:ascii="仿宋" w:hAnsi="仿宋" w:eastAsia="仿宋"/>
          <w:bCs/>
          <w:sz w:val="28"/>
          <w:szCs w:val="28"/>
        </w:rPr>
      </w:r>
      <w:r/>
    </w:p>
    <w:p>
      <w:pPr>
        <w:pStyle w:val="735"/>
        <w:jc w:val="left"/>
        <w:spacing w:line="360" w:lineRule="auto"/>
        <w:widowControl/>
        <w:rPr>
          <w:rFonts w:ascii="仿宋" w:hAnsi="仿宋" w:eastAsia="仿宋"/>
          <w:bCs/>
          <w:sz w:val="28"/>
          <w:szCs w:val="28"/>
        </w:rPr>
      </w:pPr>
      <w:r>
        <w:rPr>
          <w:rFonts w:hint="eastAsia" w:ascii="仿宋" w:hAnsi="仿宋" w:eastAsia="仿宋"/>
          <w:bCs/>
          <w:sz w:val="28"/>
          <w:szCs w:val="28"/>
        </w:rPr>
        <w:t xml:space="preserve">5）所保设备提供系统及配套设备的相关软件、数字备份，并建立档案。</w:t>
      </w:r>
      <w:r>
        <w:rPr>
          <w:rFonts w:ascii="仿宋" w:hAnsi="仿宋" w:eastAsia="仿宋"/>
          <w:bCs/>
          <w:sz w:val="28"/>
          <w:szCs w:val="28"/>
        </w:rPr>
      </w:r>
      <w:r/>
    </w:p>
    <w:p>
      <w:pPr>
        <w:pStyle w:val="735"/>
        <w:jc w:val="left"/>
        <w:spacing w:line="360" w:lineRule="auto"/>
        <w:widowControl/>
        <w:rPr>
          <w:rFonts w:hint="eastAsia" w:ascii="仿宋" w:hAnsi="仿宋" w:eastAsia="仿宋"/>
          <w:bCs/>
          <w:sz w:val="28"/>
          <w:szCs w:val="28"/>
        </w:rPr>
      </w:pPr>
      <w:r>
        <w:rPr>
          <w:rFonts w:hint="eastAsia" w:ascii="仿宋" w:hAnsi="仿宋" w:eastAsia="仿宋"/>
          <w:bCs/>
          <w:sz w:val="28"/>
          <w:szCs w:val="28"/>
        </w:rPr>
        <w:t xml:space="preserve">8、供应商需提供至少3名经原厂培训的维修工程师，确保医院设备故障时及时维修处理。</w:t>
      </w:r>
      <w:r>
        <w:rPr>
          <w:rFonts w:hint="eastAsia" w:ascii="仿宋" w:hAnsi="仿宋" w:eastAsia="仿宋"/>
          <w:bCs/>
          <w:sz w:val="28"/>
          <w:szCs w:val="28"/>
        </w:rPr>
      </w:r>
      <w:r/>
    </w:p>
    <w:p>
      <w:pPr>
        <w:pStyle w:val="735"/>
        <w:jc w:val="left"/>
        <w:spacing w:line="408" w:lineRule="auto"/>
        <w:tabs>
          <w:tab w:val="left" w:pos="3516" w:leader="none"/>
        </w:tabs>
        <w:rPr>
          <w:rFonts w:ascii="仿宋" w:hAnsi="仿宋" w:eastAsia="仿宋"/>
          <w:color w:val="000000"/>
          <w:sz w:val="28"/>
          <w:szCs w:val="28"/>
        </w:rPr>
      </w:pPr>
      <w:r>
        <w:rPr>
          <w:rFonts w:hint="eastAsia" w:ascii="仿宋" w:hAnsi="仿宋" w:eastAsia="仿宋" w:cs="Arial"/>
          <w:bCs/>
          <w:sz w:val="28"/>
          <w:szCs w:val="28"/>
        </w:rPr>
        <w:t xml:space="preserve">★9</w:t>
      </w:r>
      <w:r>
        <w:rPr>
          <w:rFonts w:hint="eastAsia" w:ascii="仿宋" w:hAnsi="仿宋" w:eastAsia="仿宋"/>
          <w:color w:val="000000"/>
          <w:sz w:val="28"/>
          <w:szCs w:val="28"/>
        </w:rPr>
        <w:t xml:space="preserve">、付款方式：维保费用采购人每半年支付一次，每次支付合同金额的5</w:t>
      </w:r>
      <w:r>
        <w:rPr>
          <w:rFonts w:ascii="仿宋" w:hAnsi="仿宋" w:eastAsia="仿宋"/>
          <w:color w:val="000000"/>
          <w:sz w:val="28"/>
          <w:szCs w:val="28"/>
        </w:rPr>
        <w:t xml:space="preserve">0</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5"/>
        <w:jc w:val="left"/>
        <w:spacing w:line="360" w:lineRule="auto"/>
        <w:widowControl/>
        <w:rPr>
          <w:rFonts w:hint="eastAsia" w:ascii="仿宋" w:hAnsi="仿宋" w:eastAsia="仿宋" w:cs="仿宋"/>
          <w:b/>
          <w:bCs/>
          <w:sz w:val="28"/>
          <w:szCs w:val="28"/>
          <w:lang w:bidi="ar"/>
        </w:rPr>
      </w:pPr>
      <w:r>
        <w:rPr>
          <w:rFonts w:hint="eastAsia" w:ascii="仿宋" w:hAnsi="仿宋" w:eastAsia="仿宋"/>
          <w:bCs/>
          <w:sz w:val="28"/>
          <w:szCs w:val="28"/>
        </w:rPr>
        <w:t xml:space="preserve">（如投标人为设备制造商本次维保设备的授权经销商，也可提供设备制造商相应资料）</w:t>
      </w:r>
      <w:r>
        <w:rPr>
          <w:rFonts w:hint="eastAsia" w:ascii="仿宋" w:hAnsi="仿宋" w:eastAsia="仿宋" w:cs="仿宋"/>
          <w:b/>
          <w:bCs/>
          <w:sz w:val="28"/>
          <w:szCs w:val="28"/>
          <w:lang w:bidi="ar"/>
        </w:rPr>
      </w:r>
      <w:r/>
    </w:p>
    <w:p>
      <w:pPr>
        <w:pStyle w:val="735"/>
        <w:ind w:firstLine="560"/>
        <w:spacing w:line="520" w:lineRule="exact"/>
        <w:rPr>
          <w:rFonts w:hint="eastAsia" w:ascii="仿宋" w:hAnsi="仿宋" w:eastAsia="仿宋" w:cs="仿宋"/>
          <w:sz w:val="28"/>
          <w:szCs w:val="28"/>
        </w:rPr>
      </w:pPr>
      <w:r/>
      <w:bookmarkEnd w:id="48"/>
      <w:r>
        <w:rPr>
          <w:rFonts w:hint="eastAsia" w:ascii="仿宋" w:hAnsi="仿宋" w:eastAsia="仿宋" w:cs="仿宋"/>
          <w:sz w:val="28"/>
          <w:szCs w:val="28"/>
        </w:rPr>
        <w:br w:type="page" w:clear="all"/>
      </w:r>
      <w:r>
        <w:rPr>
          <w:rFonts w:hint="eastAsia" w:ascii="仿宋" w:hAnsi="仿宋" w:eastAsia="仿宋" w:cs="仿宋"/>
          <w:sz w:val="28"/>
          <w:szCs w:val="28"/>
        </w:rPr>
      </w:r>
      <w:r/>
    </w:p>
    <w:p>
      <w:pPr>
        <w:pStyle w:val="795"/>
        <w:rPr>
          <w:rFonts w:ascii="仿宋" w:hAnsi="仿宋" w:eastAsia="仿宋" w:cs="仿宋"/>
          <w:sz w:val="28"/>
          <w:szCs w:val="28"/>
          <w:lang w:eastAsia="zh-CN"/>
        </w:rPr>
      </w:pPr>
      <w:r>
        <w:rPr>
          <w:rFonts w:ascii="仿宋" w:hAnsi="仿宋" w:eastAsia="仿宋" w:cs="仿宋"/>
          <w:sz w:val="28"/>
          <w:szCs w:val="28"/>
          <w:lang w:eastAsia="zh-CN"/>
        </w:rPr>
      </w:r>
      <w:r/>
    </w:p>
    <w:p>
      <w:pPr>
        <w:pStyle w:val="735"/>
        <w:jc w:val="center"/>
        <w:spacing w:line="400" w:lineRule="exact"/>
        <w:rPr>
          <w:rFonts w:hint="eastAsia" w:ascii="仿宋" w:hAnsi="仿宋" w:eastAsia="仿宋"/>
          <w:b/>
          <w:bCs/>
          <w:sz w:val="36"/>
        </w:rPr>
      </w:pPr>
      <w:r>
        <w:rPr>
          <w:rFonts w:hint="eastAsia" w:ascii="仿宋" w:hAnsi="仿宋" w:eastAsia="仿宋"/>
          <w:b/>
          <w:bCs/>
          <w:sz w:val="36"/>
        </w:rPr>
        <w:t xml:space="preserve">第六章   投  标  文  件</w:t>
      </w:r>
      <w:r>
        <w:rPr>
          <w:rFonts w:hint="eastAsia" w:ascii="仿宋" w:hAnsi="仿宋" w:eastAsia="仿宋"/>
          <w:b/>
          <w:bCs/>
          <w:sz w:val="36"/>
        </w:rPr>
      </w:r>
      <w:r/>
    </w:p>
    <w:p>
      <w:pPr>
        <w:pStyle w:val="759"/>
        <w:rPr>
          <w:rFonts w:hint="eastAsia" w:ascii="仿宋" w:hAnsi="仿宋" w:eastAsia="仿宋"/>
          <w:sz w:val="44"/>
          <w:szCs w:val="44"/>
        </w:rPr>
      </w:pPr>
      <w:r>
        <w:rPr>
          <w:rFonts w:hint="eastAsia" w:ascii="仿宋" w:hAnsi="仿宋" w:eastAsia="仿宋"/>
          <w:sz w:val="44"/>
          <w:szCs w:val="44"/>
        </w:rPr>
      </w:r>
      <w:r/>
    </w:p>
    <w:p>
      <w:pPr>
        <w:pStyle w:val="759"/>
        <w:rPr>
          <w:rFonts w:hint="eastAsia" w:ascii="仿宋" w:hAnsi="仿宋" w:eastAsia="仿宋"/>
          <w:sz w:val="32"/>
        </w:rPr>
      </w:pPr>
      <w:r>
        <w:rPr>
          <w:rFonts w:hint="eastAsia" w:ascii="仿宋" w:hAnsi="仿宋" w:eastAsia="仿宋"/>
          <w:sz w:val="32"/>
        </w:rPr>
      </w:r>
      <w:r/>
    </w:p>
    <w:p>
      <w:pPr>
        <w:pStyle w:val="759"/>
        <w:rPr>
          <w:rFonts w:hint="eastAsia" w:ascii="仿宋" w:hAnsi="仿宋" w:eastAsia="仿宋"/>
          <w:sz w:val="32"/>
        </w:rPr>
      </w:pPr>
      <w:r>
        <w:rPr>
          <w:rFonts w:hint="eastAsia" w:ascii="仿宋" w:hAnsi="仿宋" w:eastAsia="仿宋"/>
          <w:sz w:val="32"/>
        </w:rPr>
      </w:r>
      <w:r/>
    </w:p>
    <w:p>
      <w:pPr>
        <w:pStyle w:val="759"/>
        <w:rPr>
          <w:rFonts w:hint="eastAsia" w:ascii="仿宋" w:hAnsi="仿宋" w:eastAsia="仿宋"/>
          <w:sz w:val="32"/>
        </w:rPr>
      </w:pPr>
      <w:r>
        <w:rPr>
          <w:rFonts w:hint="eastAsia" w:ascii="仿宋" w:hAnsi="仿宋" w:eastAsia="仿宋"/>
          <w:sz w:val="32"/>
        </w:rPr>
      </w:r>
      <w:r/>
    </w:p>
    <w:p>
      <w:pPr>
        <w:pStyle w:val="759"/>
        <w:rPr>
          <w:rFonts w:hint="eastAsia" w:ascii="仿宋" w:hAnsi="仿宋" w:eastAsia="仿宋"/>
          <w:sz w:val="32"/>
        </w:rPr>
      </w:pPr>
      <w:r>
        <w:rPr>
          <w:rFonts w:hint="eastAsia" w:ascii="仿宋" w:hAnsi="仿宋" w:eastAsia="仿宋"/>
          <w:sz w:val="32"/>
        </w:rPr>
      </w:r>
      <w:r/>
    </w:p>
    <w:p>
      <w:pPr>
        <w:pStyle w:val="735"/>
        <w:ind w:firstLine="1084"/>
        <w:spacing w:line="400" w:lineRule="exact"/>
        <w:rPr>
          <w:rFonts w:hint="eastAsia" w:ascii="仿宋" w:hAnsi="仿宋" w:eastAsia="仿宋"/>
          <w:b/>
          <w:bCs/>
          <w:sz w:val="36"/>
        </w:rPr>
      </w:pPr>
      <w:r>
        <w:rPr>
          <w:rFonts w:hint="eastAsia" w:ascii="仿宋" w:hAnsi="仿宋" w:eastAsia="仿宋"/>
          <w:b/>
          <w:bCs/>
          <w:sz w:val="36"/>
        </w:rPr>
        <w:t xml:space="preserve">项目名称:</w:t>
      </w:r>
      <w:r>
        <w:rPr>
          <w:rFonts w:hint="eastAsia" w:ascii="仿宋" w:hAnsi="仿宋" w:eastAsia="仿宋"/>
          <w:b/>
          <w:bCs/>
          <w:sz w:val="36"/>
        </w:rPr>
      </w:r>
      <w:r/>
    </w:p>
    <w:p>
      <w:pPr>
        <w:pStyle w:val="759"/>
        <w:rPr>
          <w:rFonts w:hint="eastAsia" w:ascii="仿宋" w:hAnsi="仿宋" w:eastAsia="仿宋"/>
          <w:sz w:val="32"/>
        </w:rPr>
      </w:pPr>
      <w:r>
        <w:rPr>
          <w:rFonts w:hint="eastAsia" w:ascii="仿宋" w:hAnsi="仿宋" w:eastAsia="仿宋"/>
          <w:sz w:val="32"/>
        </w:rPr>
      </w:r>
      <w:r/>
    </w:p>
    <w:p>
      <w:pPr>
        <w:pStyle w:val="759"/>
        <w:ind w:firstLine="1066"/>
        <w:rPr>
          <w:rFonts w:hint="eastAsia" w:ascii="仿宋" w:hAnsi="仿宋" w:eastAsia="仿宋"/>
          <w:b/>
          <w:sz w:val="36"/>
          <w:szCs w:val="24"/>
        </w:rPr>
      </w:pPr>
      <w:r>
        <w:rPr>
          <w:rFonts w:hint="eastAsia" w:ascii="仿宋" w:hAnsi="仿宋" w:eastAsia="仿宋"/>
          <w:b/>
          <w:sz w:val="36"/>
          <w:szCs w:val="24"/>
        </w:rPr>
      </w:r>
      <w:r/>
    </w:p>
    <w:p>
      <w:pPr>
        <w:pStyle w:val="759"/>
        <w:ind w:firstLine="1066"/>
        <w:rPr>
          <w:rFonts w:hint="eastAsia" w:ascii="仿宋" w:hAnsi="仿宋" w:eastAsia="仿宋"/>
          <w:b/>
          <w:sz w:val="36"/>
          <w:szCs w:val="24"/>
        </w:rPr>
      </w:pPr>
      <w:r>
        <w:rPr>
          <w:rFonts w:hint="eastAsia" w:ascii="仿宋" w:hAnsi="仿宋" w:eastAsia="仿宋"/>
          <w:b/>
          <w:sz w:val="36"/>
          <w:szCs w:val="24"/>
        </w:rPr>
      </w:r>
      <w:r/>
    </w:p>
    <w:p>
      <w:pPr>
        <w:pStyle w:val="759"/>
        <w:ind w:firstLine="1066"/>
        <w:rPr>
          <w:rFonts w:hint="eastAsia" w:ascii="仿宋" w:hAnsi="仿宋" w:eastAsia="仿宋"/>
          <w:b/>
          <w:sz w:val="36"/>
          <w:szCs w:val="24"/>
        </w:rPr>
      </w:pPr>
      <w:r>
        <w:rPr>
          <w:rFonts w:hint="eastAsia" w:ascii="仿宋" w:hAnsi="仿宋" w:eastAsia="仿宋"/>
          <w:b/>
          <w:sz w:val="36"/>
          <w:szCs w:val="24"/>
        </w:rPr>
      </w:r>
      <w:r/>
    </w:p>
    <w:p>
      <w:pPr>
        <w:pStyle w:val="759"/>
        <w:ind w:firstLine="1066"/>
        <w:rPr>
          <w:rFonts w:hint="eastAsia" w:ascii="仿宋" w:hAnsi="仿宋" w:eastAsia="仿宋"/>
          <w:b/>
          <w:sz w:val="36"/>
          <w:szCs w:val="24"/>
        </w:rPr>
      </w:pPr>
      <w:r>
        <w:rPr>
          <w:rFonts w:hint="eastAsia" w:ascii="仿宋" w:hAnsi="仿宋" w:eastAsia="仿宋"/>
          <w:b/>
          <w:sz w:val="36"/>
          <w:szCs w:val="24"/>
        </w:rPr>
      </w:r>
      <w:r/>
    </w:p>
    <w:p>
      <w:pPr>
        <w:pStyle w:val="759"/>
        <w:ind w:firstLine="1066"/>
        <w:rPr>
          <w:rFonts w:ascii="仿宋" w:hAnsi="仿宋" w:eastAsia="仿宋"/>
          <w:b/>
          <w:sz w:val="36"/>
          <w:szCs w:val="24"/>
        </w:rPr>
      </w:pPr>
      <w:r>
        <w:rPr>
          <w:rFonts w:hint="eastAsia" w:ascii="仿宋" w:hAnsi="仿宋" w:eastAsia="仿宋"/>
          <w:b/>
          <w:sz w:val="36"/>
          <w:szCs w:val="24"/>
        </w:rPr>
        <w:t xml:space="preserve">项目编号:</w:t>
      </w:r>
      <w:r>
        <w:rPr>
          <w:rFonts w:ascii="仿宋" w:hAnsi="仿宋" w:eastAsia="仿宋"/>
          <w:b/>
          <w:sz w:val="36"/>
          <w:szCs w:val="24"/>
        </w:rPr>
      </w:r>
      <w:r/>
    </w:p>
    <w:p>
      <w:pPr>
        <w:pStyle w:val="735"/>
        <w:spacing w:line="400" w:lineRule="exact"/>
        <w:rPr>
          <w:rFonts w:hint="eastAsia" w:ascii="仿宋" w:hAnsi="仿宋" w:eastAsia="仿宋"/>
          <w:sz w:val="32"/>
          <w:szCs w:val="20"/>
        </w:rPr>
      </w:pPr>
      <w:r>
        <w:rPr>
          <w:rFonts w:hint="eastAsia" w:ascii="仿宋" w:hAnsi="仿宋" w:eastAsia="仿宋"/>
          <w:sz w:val="32"/>
          <w:szCs w:val="20"/>
        </w:rPr>
      </w:r>
      <w:r/>
    </w:p>
    <w:p>
      <w:pPr>
        <w:pStyle w:val="735"/>
        <w:spacing w:line="400" w:lineRule="exact"/>
        <w:rPr>
          <w:rFonts w:hint="eastAsia" w:ascii="仿宋" w:hAnsi="仿宋" w:eastAsia="仿宋"/>
          <w:sz w:val="32"/>
          <w:szCs w:val="20"/>
        </w:rPr>
      </w:pPr>
      <w:r>
        <w:rPr>
          <w:rFonts w:hint="eastAsia" w:ascii="仿宋" w:hAnsi="仿宋" w:eastAsia="仿宋"/>
          <w:sz w:val="32"/>
          <w:szCs w:val="20"/>
        </w:rPr>
      </w:r>
      <w:r/>
    </w:p>
    <w:p>
      <w:pPr>
        <w:pStyle w:val="735"/>
        <w:spacing w:line="400" w:lineRule="exact"/>
        <w:rPr>
          <w:rFonts w:hint="eastAsia" w:ascii="仿宋" w:hAnsi="仿宋" w:eastAsia="仿宋"/>
          <w:sz w:val="32"/>
          <w:szCs w:val="20"/>
        </w:rPr>
      </w:pPr>
      <w:r>
        <w:rPr>
          <w:rFonts w:hint="eastAsia" w:ascii="仿宋" w:hAnsi="仿宋" w:eastAsia="仿宋"/>
          <w:sz w:val="32"/>
          <w:szCs w:val="20"/>
        </w:rPr>
      </w:r>
      <w:r/>
    </w:p>
    <w:p>
      <w:pPr>
        <w:pStyle w:val="735"/>
        <w:spacing w:line="400" w:lineRule="exact"/>
        <w:rPr>
          <w:rFonts w:hint="eastAsia" w:ascii="仿宋" w:hAnsi="仿宋" w:eastAsia="仿宋"/>
          <w:sz w:val="32"/>
          <w:szCs w:val="20"/>
        </w:rPr>
      </w:pPr>
      <w:r>
        <w:rPr>
          <w:rFonts w:hint="eastAsia" w:ascii="仿宋" w:hAnsi="仿宋" w:eastAsia="仿宋"/>
          <w:sz w:val="32"/>
          <w:szCs w:val="20"/>
        </w:rPr>
      </w:r>
      <w:r/>
    </w:p>
    <w:p>
      <w:pPr>
        <w:pStyle w:val="735"/>
        <w:spacing w:line="400" w:lineRule="exact"/>
        <w:rPr>
          <w:rFonts w:hint="eastAsia" w:ascii="仿宋" w:hAnsi="仿宋" w:eastAsia="仿宋"/>
          <w:sz w:val="32"/>
          <w:szCs w:val="20"/>
        </w:rPr>
      </w:pPr>
      <w:r>
        <w:rPr>
          <w:rFonts w:hint="eastAsia" w:ascii="仿宋" w:hAnsi="仿宋" w:eastAsia="仿宋"/>
          <w:sz w:val="32"/>
          <w:szCs w:val="20"/>
        </w:rPr>
      </w:r>
      <w:r/>
    </w:p>
    <w:p>
      <w:pPr>
        <w:pStyle w:val="735"/>
        <w:spacing w:line="400" w:lineRule="exact"/>
        <w:rPr>
          <w:rFonts w:hint="eastAsia" w:ascii="仿宋" w:hAnsi="仿宋" w:eastAsia="仿宋"/>
          <w:sz w:val="32"/>
          <w:szCs w:val="20"/>
        </w:rPr>
      </w:pPr>
      <w:r>
        <w:rPr>
          <w:rFonts w:hint="eastAsia" w:ascii="仿宋" w:hAnsi="仿宋" w:eastAsia="仿宋"/>
          <w:sz w:val="32"/>
          <w:szCs w:val="20"/>
        </w:rPr>
      </w:r>
      <w:r/>
    </w:p>
    <w:p>
      <w:pPr>
        <w:pStyle w:val="735"/>
        <w:ind w:firstLine="1066"/>
        <w:spacing w:line="400" w:lineRule="exact"/>
        <w:rPr>
          <w:rFonts w:hint="eastAsia" w:ascii="仿宋" w:hAnsi="仿宋" w:eastAsia="仿宋"/>
          <w:b/>
          <w:bCs/>
          <w:sz w:val="32"/>
        </w:rPr>
      </w:pPr>
      <w:r>
        <w:rPr>
          <w:rFonts w:hint="eastAsia" w:ascii="仿宋" w:hAnsi="仿宋" w:eastAsia="仿宋"/>
          <w:b/>
          <w:bCs/>
          <w:sz w:val="36"/>
        </w:rPr>
        <w:t xml:space="preserve">投 标 人:</w:t>
      </w:r>
      <w:r>
        <w:rPr>
          <w:rFonts w:hint="eastAsia" w:ascii="仿宋" w:hAnsi="仿宋" w:eastAsia="仿宋"/>
          <w:b/>
          <w:bCs/>
          <w:sz w:val="32"/>
        </w:rPr>
      </w:r>
      <w:r/>
    </w:p>
    <w:p>
      <w:pPr>
        <w:pStyle w:val="759"/>
        <w:ind w:firstLine="1904"/>
        <w:rPr>
          <w:rFonts w:hint="eastAsia" w:ascii="仿宋" w:hAnsi="仿宋" w:eastAsia="仿宋"/>
          <w:sz w:val="32"/>
        </w:rPr>
      </w:pPr>
      <w:r>
        <w:rPr>
          <w:rFonts w:hint="eastAsia" w:ascii="仿宋" w:hAnsi="仿宋" w:eastAsia="仿宋"/>
          <w:sz w:val="32"/>
        </w:rPr>
      </w:r>
      <w:r/>
    </w:p>
    <w:p>
      <w:pPr>
        <w:pStyle w:val="759"/>
        <w:ind w:firstLine="1904"/>
        <w:rPr>
          <w:rFonts w:hint="eastAsia" w:ascii="仿宋" w:hAnsi="仿宋" w:eastAsia="仿宋"/>
          <w:sz w:val="32"/>
        </w:rPr>
      </w:pPr>
      <w:r>
        <w:rPr>
          <w:rFonts w:hint="eastAsia" w:ascii="仿宋" w:hAnsi="仿宋" w:eastAsia="仿宋"/>
          <w:sz w:val="32"/>
        </w:rPr>
      </w:r>
      <w:r/>
    </w:p>
    <w:p>
      <w:pPr>
        <w:pStyle w:val="759"/>
        <w:ind w:firstLine="1904"/>
        <w:rPr>
          <w:rFonts w:hint="eastAsia" w:ascii="仿宋" w:hAnsi="仿宋" w:eastAsia="仿宋"/>
          <w:sz w:val="32"/>
        </w:rPr>
      </w:pPr>
      <w:r>
        <w:rPr>
          <w:rFonts w:hint="eastAsia" w:ascii="仿宋" w:hAnsi="仿宋" w:eastAsia="仿宋"/>
          <w:sz w:val="32"/>
        </w:rPr>
      </w:r>
      <w:r/>
    </w:p>
    <w:p>
      <w:pPr>
        <w:pStyle w:val="759"/>
        <w:ind w:firstLine="1904"/>
        <w:rPr>
          <w:rFonts w:hint="eastAsia" w:ascii="仿宋" w:hAnsi="仿宋" w:eastAsia="仿宋"/>
          <w:sz w:val="32"/>
        </w:rPr>
      </w:pPr>
      <w:r>
        <w:rPr>
          <w:rFonts w:hint="eastAsia" w:ascii="仿宋" w:hAnsi="仿宋" w:eastAsia="仿宋"/>
          <w:sz w:val="32"/>
        </w:rPr>
      </w:r>
      <w:r/>
    </w:p>
    <w:p>
      <w:pPr>
        <w:pStyle w:val="759"/>
        <w:ind w:firstLine="1904"/>
        <w:rPr>
          <w:rFonts w:hint="eastAsia" w:ascii="仿宋" w:hAnsi="仿宋" w:eastAsia="仿宋"/>
          <w:sz w:val="32"/>
        </w:rPr>
      </w:pPr>
      <w:r>
        <w:rPr>
          <w:rFonts w:hint="eastAsia" w:ascii="仿宋" w:hAnsi="仿宋" w:eastAsia="仿宋"/>
          <w:sz w:val="32"/>
        </w:rPr>
      </w:r>
      <w:r/>
    </w:p>
    <w:p>
      <w:pPr>
        <w:pStyle w:val="759"/>
        <w:ind w:firstLine="1904"/>
        <w:rPr>
          <w:rFonts w:hint="eastAsia" w:ascii="仿宋" w:hAnsi="仿宋" w:eastAsia="仿宋"/>
          <w:sz w:val="32"/>
        </w:rPr>
      </w:pPr>
      <w:r>
        <w:rPr>
          <w:rFonts w:hint="eastAsia" w:ascii="仿宋" w:hAnsi="仿宋" w:eastAsia="仿宋"/>
          <w:sz w:val="32"/>
        </w:rPr>
      </w:r>
      <w:r/>
    </w:p>
    <w:p>
      <w:pPr>
        <w:pStyle w:val="759"/>
        <w:ind w:firstLine="1904"/>
        <w:rPr>
          <w:rFonts w:hint="eastAsia" w:ascii="仿宋" w:hAnsi="仿宋" w:eastAsia="仿宋"/>
          <w:sz w:val="32"/>
        </w:rPr>
      </w:pPr>
      <w:r>
        <w:rPr>
          <w:rFonts w:hint="eastAsia" w:ascii="仿宋" w:hAnsi="仿宋" w:eastAsia="仿宋"/>
          <w:sz w:val="32"/>
        </w:rPr>
      </w:r>
      <w:r/>
    </w:p>
    <w:p>
      <w:pPr>
        <w:pStyle w:val="759"/>
        <w:ind w:firstLine="2103"/>
        <w:rPr>
          <w:rFonts w:hint="eastAsia" w:ascii="仿宋" w:hAnsi="仿宋" w:eastAsia="仿宋"/>
          <w:b/>
          <w:sz w:val="32"/>
        </w:rPr>
      </w:pPr>
      <w:r>
        <w:rPr>
          <w:rFonts w:hint="eastAsia" w:ascii="仿宋" w:hAnsi="仿宋" w:eastAsia="仿宋"/>
          <w:b/>
          <w:sz w:val="36"/>
          <w:szCs w:val="24"/>
        </w:rPr>
        <w:t xml:space="preserve">二0二六年   月   日</w:t>
      </w:r>
      <w:r>
        <w:rPr>
          <w:rFonts w:hint="eastAsia" w:ascii="仿宋" w:hAnsi="仿宋" w:eastAsia="仿宋"/>
          <w:b/>
          <w:sz w:val="32"/>
        </w:rPr>
      </w:r>
      <w:r/>
    </w:p>
    <w:p>
      <w:pPr>
        <w:pStyle w:val="735"/>
        <w:spacing w:line="600" w:lineRule="exact"/>
        <w:rPr>
          <w:rFonts w:hint="eastAsia" w:ascii="仿宋" w:hAnsi="仿宋" w:eastAsia="仿宋"/>
          <w:b/>
          <w:bCs/>
          <w:sz w:val="28"/>
          <w:szCs w:val="28"/>
          <w:lang w:val="zh-CN"/>
        </w:rPr>
      </w:pPr>
      <w:r>
        <w:rPr>
          <w:rFonts w:hint="eastAsia" w:ascii="仿宋" w:hAnsi="仿宋" w:eastAsia="仿宋"/>
          <w:b/>
          <w:bCs/>
          <w:sz w:val="28"/>
          <w:szCs w:val="28"/>
          <w:lang w:val="zh-CN"/>
        </w:rPr>
      </w:r>
      <w:r/>
    </w:p>
    <w:p>
      <w:pPr>
        <w:pStyle w:val="759"/>
        <w:jc w:val="center"/>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rPr>
          <w:rFonts w:hint="eastAsia" w:ascii="仿宋" w:hAnsi="仿宋" w:eastAsia="仿宋"/>
          <w:b/>
          <w:sz w:val="32"/>
          <w:szCs w:val="32"/>
        </w:rPr>
      </w:r>
      <w:r/>
    </w:p>
    <w:p>
      <w:pPr>
        <w:pStyle w:val="759"/>
        <w:spacing w:line="560" w:lineRule="exact"/>
        <w:rPr>
          <w:rFonts w:hint="eastAsia" w:ascii="仿宋" w:hAnsi="仿宋" w:eastAsia="仿宋"/>
          <w:sz w:val="28"/>
          <w:szCs w:val="24"/>
        </w:rPr>
      </w:pPr>
      <w:r>
        <w:rPr>
          <w:rFonts w:hint="eastAsia" w:ascii="仿宋" w:hAnsi="仿宋" w:eastAsia="仿宋" w:cs="仿宋"/>
          <w:sz w:val="28"/>
        </w:rPr>
        <w:t xml:space="preserve">淮安市洪泽区人民医院</w:t>
      </w:r>
      <w:r>
        <w:rPr>
          <w:rFonts w:hint="eastAsia" w:ascii="仿宋" w:hAnsi="仿宋" w:eastAsia="仿宋"/>
          <w:sz w:val="28"/>
          <w:szCs w:val="24"/>
        </w:rPr>
        <w:t xml:space="preserve">:</w:t>
      </w:r>
      <w:r>
        <w:rPr>
          <w:rFonts w:hint="eastAsia" w:ascii="仿宋" w:hAnsi="仿宋" w:eastAsia="仿宋"/>
          <w:sz w:val="28"/>
          <w:szCs w:val="24"/>
        </w:rPr>
      </w:r>
      <w:r/>
    </w:p>
    <w:p>
      <w:pPr>
        <w:pStyle w:val="822"/>
        <w:ind w:firstLine="560"/>
        <w:spacing w:before="0" w:after="0" w:line="560" w:lineRule="exact"/>
        <w:rPr>
          <w:rFonts w:hint="eastAsia"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22"/>
        <w:ind w:firstLine="560"/>
        <w:spacing w:before="0" w:after="0"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1.按招标文件规定的各项要求，我方愿以投标报价为大写:人民币</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822"/>
        <w:ind w:firstLine="0"/>
        <w:spacing w:before="0" w:after="0" w:line="56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元）的投标总报价并按招标文件的规定要求提供所需服务。</w:t>
      </w:r>
      <w:r>
        <w:rPr>
          <w:rFonts w:hint="eastAsia" w:ascii="仿宋" w:hAnsi="仿宋" w:eastAsia="仿宋" w:cs="仿宋"/>
          <w:sz w:val="28"/>
          <w:szCs w:val="28"/>
        </w:rPr>
      </w:r>
      <w:r/>
    </w:p>
    <w:p>
      <w:pPr>
        <w:pStyle w:val="735"/>
        <w:ind w:firstLine="560"/>
        <w:spacing w:line="560" w:lineRule="exact"/>
        <w:rPr>
          <w:rFonts w:hint="eastAsia" w:ascii="仿宋" w:hAnsi="仿宋" w:eastAsia="仿宋"/>
          <w:color w:val="000000"/>
          <w:sz w:val="28"/>
          <w:szCs w:val="28"/>
        </w:rPr>
      </w:pPr>
      <w:r>
        <w:rPr>
          <w:rFonts w:hint="eastAsia" w:ascii="仿宋" w:hAnsi="仿宋" w:eastAsia="仿宋"/>
          <w:sz w:val="28"/>
        </w:rPr>
        <w:t xml:space="preserve">2.</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22"/>
        <w:ind w:firstLine="560"/>
        <w:jc w:val="both"/>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3.我公司不存在“负责人为同一人或者存在直接控股、管理关系的不同投标人，同时参加同一合同项下的政府采购活动”的情况。</w:t>
      </w:r>
      <w:r>
        <w:rPr>
          <w:rFonts w:ascii="仿宋" w:hAnsi="仿宋" w:eastAsia="仿宋" w:cs="仿宋"/>
          <w:sz w:val="28"/>
          <w:szCs w:val="28"/>
        </w:rPr>
      </w:r>
      <w:r/>
    </w:p>
    <w:p>
      <w:pPr>
        <w:pStyle w:val="735"/>
        <w:ind w:firstLine="560"/>
        <w:spacing w:line="560" w:lineRule="exact"/>
        <w:rPr>
          <w:rFonts w:ascii="仿宋" w:hAnsi="仿宋" w:eastAsia="仿宋"/>
          <w:sz w:val="28"/>
        </w:rPr>
      </w:pPr>
      <w:r>
        <w:rPr>
          <w:rFonts w:hint="eastAsia" w:ascii="仿宋" w:hAnsi="仿宋" w:eastAsia="仿宋"/>
          <w:sz w:val="28"/>
        </w:rPr>
        <w:t xml:space="preserve">4.参加本次采购活动前，我方没有被“信用中国”网站、“中国政府采购网”列入失信被执行人名单、重大税收违法案件当事人名单、政府采购严重违法失信行为记录名单。</w:t>
      </w:r>
      <w:r>
        <w:rPr>
          <w:rFonts w:ascii="仿宋" w:hAnsi="仿宋" w:eastAsia="仿宋"/>
          <w:sz w:val="28"/>
        </w:rPr>
      </w:r>
      <w:r/>
    </w:p>
    <w:p>
      <w:pPr>
        <w:pStyle w:val="822"/>
        <w:ind w:firstLine="560"/>
        <w:jc w:val="both"/>
        <w:spacing w:before="0" w:after="0" w:line="560" w:lineRule="exact"/>
        <w:rPr>
          <w:rFonts w:hint="eastAsia" w:ascii="仿宋" w:hAnsi="仿宋" w:eastAsia="仿宋"/>
          <w:sz w:val="28"/>
          <w:szCs w:val="28"/>
        </w:rPr>
      </w:pPr>
      <w:r>
        <w:rPr>
          <w:rFonts w:hint="eastAsia" w:ascii="仿宋" w:hAnsi="仿宋" w:eastAsia="仿宋"/>
          <w:color w:val="000000"/>
          <w:sz w:val="28"/>
          <w:szCs w:val="28"/>
        </w:rPr>
        <w:t xml:space="preserve">5.我们接受招标文件的所有的条款和规定。</w:t>
      </w:r>
      <w:r>
        <w:rPr>
          <w:rFonts w:hint="eastAsia" w:ascii="仿宋" w:hAnsi="仿宋" w:eastAsia="仿宋"/>
          <w:sz w:val="28"/>
          <w:szCs w:val="28"/>
        </w:rPr>
      </w:r>
      <w:r/>
    </w:p>
    <w:p>
      <w:pPr>
        <w:pStyle w:val="822"/>
        <w:ind w:firstLine="560"/>
        <w:jc w:val="both"/>
        <w:spacing w:before="0" w:after="0" w:line="560" w:lineRule="exact"/>
        <w:rPr>
          <w:rFonts w:hint="eastAsia" w:ascii="仿宋" w:hAnsi="仿宋" w:eastAsia="仿宋"/>
          <w:sz w:val="28"/>
          <w:szCs w:val="28"/>
        </w:rPr>
      </w:pPr>
      <w:r>
        <w:rPr>
          <w:rFonts w:hint="eastAsia" w:ascii="仿宋" w:hAnsi="仿宋" w:eastAsia="仿宋"/>
          <w:sz w:val="28"/>
          <w:szCs w:val="28"/>
        </w:rPr>
        <w:t xml:space="preserve">6.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822"/>
        <w:ind w:firstLine="560"/>
        <w:jc w:val="both"/>
        <w:spacing w:before="0" w:after="0" w:line="560" w:lineRule="exact"/>
        <w:rPr>
          <w:rFonts w:hint="eastAsia" w:ascii="仿宋" w:hAnsi="仿宋" w:eastAsia="仿宋"/>
          <w:sz w:val="28"/>
          <w:szCs w:val="28"/>
        </w:rPr>
      </w:pPr>
      <w:r>
        <w:rPr>
          <w:rFonts w:hint="eastAsia" w:ascii="仿宋" w:hAnsi="仿宋" w:eastAsia="仿宋"/>
          <w:sz w:val="28"/>
          <w:szCs w:val="28"/>
        </w:rPr>
        <w:t xml:space="preserve">7.我们理解，你们无义务必须接受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822"/>
        <w:ind w:firstLine="560"/>
        <w:jc w:val="both"/>
        <w:spacing w:before="0" w:after="0" w:line="560" w:lineRule="exact"/>
        <w:rPr>
          <w:rFonts w:hint="eastAsia" w:ascii="仿宋" w:hAnsi="仿宋" w:eastAsia="仿宋"/>
          <w:sz w:val="28"/>
          <w:szCs w:val="28"/>
        </w:rPr>
      </w:pPr>
      <w:r>
        <w:rPr>
          <w:rFonts w:hint="eastAsia" w:ascii="仿宋" w:hAnsi="仿宋" w:eastAsia="仿宋"/>
          <w:sz w:val="28"/>
        </w:rPr>
        <w:t xml:space="preserve">8.我们同意向贵方提供贵方可能要求的与投标有关的任何证据或资料，并保证所提供的都是真实的、准确的。</w:t>
      </w:r>
      <w:r>
        <w:rPr>
          <w:rFonts w:hint="eastAsia" w:ascii="仿宋" w:hAnsi="仿宋" w:eastAsia="仿宋"/>
          <w:sz w:val="28"/>
          <w:szCs w:val="28"/>
        </w:rPr>
      </w:r>
      <w:r/>
    </w:p>
    <w:p>
      <w:pPr>
        <w:pStyle w:val="822"/>
        <w:ind w:firstLine="560"/>
        <w:jc w:val="both"/>
        <w:spacing w:before="0" w:after="0" w:line="560" w:lineRule="exact"/>
        <w:rPr>
          <w:rFonts w:hint="eastAsia" w:ascii="仿宋" w:hAnsi="仿宋" w:eastAsia="仿宋"/>
          <w:sz w:val="28"/>
          <w:szCs w:val="28"/>
        </w:rPr>
      </w:pPr>
      <w:r>
        <w:rPr>
          <w:rFonts w:hint="eastAsia" w:ascii="仿宋" w:hAnsi="仿宋" w:eastAsia="仿宋"/>
          <w:sz w:val="28"/>
          <w:szCs w:val="28"/>
        </w:rPr>
        <w:t xml:space="preserve">9.一旦我方中标，我方将根据招标文件的规定，严格履行合同的责任和义务，并保证在按招标文件中规定的时间内提供服务。</w:t>
      </w:r>
      <w:r>
        <w:rPr>
          <w:rFonts w:hint="eastAsia" w:ascii="仿宋" w:hAnsi="仿宋" w:eastAsia="仿宋"/>
          <w:sz w:val="28"/>
          <w:szCs w:val="28"/>
        </w:rPr>
      </w:r>
      <w:r/>
    </w:p>
    <w:p>
      <w:pPr>
        <w:pStyle w:val="822"/>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822"/>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822"/>
        <w:ind w:right="560" w:firstLine="2940"/>
        <w:spacing w:before="0" w:after="0" w:line="64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22"/>
        <w:ind w:right="560" w:firstLine="2940"/>
        <w:spacing w:before="0" w:after="0"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759"/>
        <w:ind w:right="560" w:firstLine="2940"/>
        <w:spacing w:line="640" w:lineRule="exact"/>
        <w:rPr>
          <w:rFonts w:hint="eastAsia" w:ascii="仿宋" w:hAnsi="仿宋" w:eastAsia="仿宋"/>
          <w:sz w:val="28"/>
          <w:u w:val="single"/>
        </w:rPr>
      </w:pPr>
      <w:r>
        <w:rPr>
          <w:rFonts w:hint="eastAsia" w:ascii="仿宋" w:hAnsi="仿宋" w:eastAsia="仿宋"/>
          <w:sz w:val="28"/>
          <w:szCs w:val="24"/>
        </w:rPr>
        <w:t xml:space="preserve">法定代表人（</w:t>
      </w:r>
      <w:r>
        <w:rPr>
          <w:rFonts w:hint="eastAsia" w:ascii="仿宋" w:hAnsi="仿宋" w:eastAsia="仿宋"/>
          <w:sz w:val="28"/>
        </w:rPr>
        <w:t xml:space="preserve">电子签章或</w:t>
      </w:r>
      <w:r>
        <w:rPr>
          <w:rFonts w:hint="eastAsia" w:ascii="仿宋" w:hAnsi="仿宋" w:eastAsia="仿宋"/>
          <w:sz w:val="28"/>
          <w:szCs w:val="24"/>
        </w:rPr>
        <w:t xml:space="preserve">电子签字）</w:t>
      </w:r>
      <w:r>
        <w:rPr>
          <w:rFonts w:hint="eastAsia" w:ascii="仿宋" w:hAnsi="仿宋" w:eastAsia="仿宋"/>
          <w:sz w:val="28"/>
        </w:rPr>
        <w:t xml:space="preserve">:</w:t>
      </w:r>
      <w:r>
        <w:rPr>
          <w:rFonts w:hint="eastAsia" w:ascii="仿宋" w:hAnsi="仿宋" w:eastAsia="仿宋"/>
          <w:sz w:val="28"/>
          <w:u w:val="single"/>
        </w:rPr>
        <w:t xml:space="preserve">   </w:t>
      </w:r>
      <w:r>
        <w:rPr>
          <w:rFonts w:hint="eastAsia" w:ascii="仿宋" w:hAnsi="仿宋" w:eastAsia="仿宋"/>
          <w:sz w:val="28"/>
          <w:u w:val="single"/>
        </w:rPr>
      </w:r>
      <w:r/>
    </w:p>
    <w:p>
      <w:pPr>
        <w:pStyle w:val="759"/>
        <w:ind w:right="560" w:firstLine="2940"/>
        <w:spacing w:line="640" w:lineRule="exact"/>
        <w:rPr>
          <w:rFonts w:hint="eastAsia" w:ascii="仿宋" w:hAnsi="仿宋" w:eastAsia="仿宋"/>
          <w:sz w:val="28"/>
          <w:szCs w:val="24"/>
          <w:u w:val="single"/>
        </w:rPr>
      </w:pPr>
      <w:r>
        <w:rPr>
          <w:rFonts w:hint="eastAsia" w:ascii="仿宋" w:hAnsi="仿宋" w:eastAsia="仿宋"/>
          <w:sz w:val="28"/>
          <w:szCs w:val="24"/>
        </w:rPr>
        <w:t xml:space="preserve">职务:</w:t>
      </w:r>
      <w:r>
        <w:rPr>
          <w:rFonts w:hint="eastAsia" w:ascii="仿宋" w:hAnsi="仿宋" w:eastAsia="仿宋"/>
          <w:sz w:val="28"/>
          <w:szCs w:val="24"/>
          <w:u w:val="single"/>
        </w:rPr>
        <w:t xml:space="preserve">                               </w:t>
      </w:r>
      <w:r>
        <w:rPr>
          <w:rFonts w:hint="eastAsia" w:ascii="仿宋" w:hAnsi="仿宋" w:eastAsia="仿宋"/>
          <w:sz w:val="28"/>
          <w:szCs w:val="24"/>
          <w:u w:val="single"/>
        </w:rPr>
      </w:r>
      <w:r/>
    </w:p>
    <w:p>
      <w:pPr>
        <w:pStyle w:val="759"/>
        <w:ind w:right="560" w:firstLine="2940"/>
        <w:spacing w:line="640" w:lineRule="exact"/>
        <w:rPr>
          <w:rFonts w:hint="eastAsia" w:ascii="仿宋" w:hAnsi="仿宋" w:eastAsia="仿宋"/>
          <w:sz w:val="28"/>
          <w:szCs w:val="24"/>
        </w:rPr>
      </w:pPr>
      <w:r>
        <w:rPr>
          <w:rFonts w:hint="eastAsia" w:ascii="仿宋" w:hAnsi="仿宋" w:eastAsia="仿宋"/>
          <w:sz w:val="28"/>
          <w:szCs w:val="24"/>
        </w:rPr>
        <w:t xml:space="preserve">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735"/>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735"/>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735"/>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735"/>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735"/>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35"/>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35"/>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35"/>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35"/>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35"/>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35"/>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35"/>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35"/>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35"/>
        <w:spacing w:before="19" w:line="440" w:lineRule="exact"/>
        <w:widowControl/>
        <w:rPr>
          <w:rFonts w:ascii="仿宋" w:hAnsi="仿宋" w:eastAsia="仿宋"/>
          <w:b/>
          <w:sz w:val="32"/>
          <w:szCs w:val="32"/>
        </w:rPr>
      </w:pPr>
      <w:r>
        <w:rPr>
          <w:rFonts w:ascii="仿宋" w:hAnsi="仿宋" w:eastAsia="仿宋"/>
          <w:b/>
          <w:sz w:val="32"/>
          <w:szCs w:val="32"/>
        </w:rPr>
      </w:r>
      <w:r/>
    </w:p>
    <w:p>
      <w:pPr>
        <w:pStyle w:val="735"/>
        <w:spacing w:before="19" w:line="440" w:lineRule="exact"/>
        <w:widowControl/>
        <w:rPr>
          <w:rFonts w:ascii="仿宋" w:hAnsi="仿宋" w:eastAsia="仿宋"/>
          <w:b/>
          <w:sz w:val="32"/>
          <w:szCs w:val="32"/>
        </w:rPr>
      </w:pPr>
      <w:r>
        <w:rPr>
          <w:rFonts w:ascii="仿宋" w:hAnsi="仿宋" w:eastAsia="仿宋"/>
          <w:b/>
          <w:sz w:val="32"/>
          <w:szCs w:val="32"/>
        </w:rPr>
      </w:r>
      <w:r/>
    </w:p>
    <w:p>
      <w:pPr>
        <w:pStyle w:val="735"/>
        <w:spacing w:before="19" w:line="440" w:lineRule="exact"/>
        <w:widowControl/>
        <w:rPr>
          <w:rFonts w:ascii="仿宋" w:hAnsi="仿宋" w:eastAsia="仿宋"/>
          <w:b/>
          <w:sz w:val="32"/>
          <w:szCs w:val="32"/>
        </w:rPr>
      </w:pPr>
      <w:r>
        <w:rPr>
          <w:rFonts w:ascii="仿宋" w:hAnsi="仿宋" w:eastAsia="仿宋"/>
          <w:b/>
          <w:sz w:val="32"/>
          <w:szCs w:val="32"/>
        </w:rPr>
      </w:r>
      <w:r/>
    </w:p>
    <w:p>
      <w:pPr>
        <w:pStyle w:val="735"/>
        <w:spacing w:before="19" w:line="440" w:lineRule="exact"/>
        <w:widowControl/>
        <w:rPr>
          <w:rFonts w:ascii="仿宋" w:hAnsi="仿宋" w:eastAsia="仿宋"/>
          <w:b/>
          <w:sz w:val="32"/>
          <w:szCs w:val="32"/>
        </w:rPr>
      </w:pPr>
      <w:r>
        <w:rPr>
          <w:rFonts w:ascii="仿宋" w:hAnsi="仿宋" w:eastAsia="仿宋"/>
          <w:b/>
          <w:sz w:val="32"/>
          <w:szCs w:val="32"/>
        </w:rPr>
      </w:r>
      <w:r/>
    </w:p>
    <w:p>
      <w:pPr>
        <w:pStyle w:val="735"/>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735"/>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735"/>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735"/>
              <w:jc w:val="center"/>
              <w:rPr>
                <w:rFonts w:hint="eastAsia" w:ascii="仿宋" w:hAnsi="仿宋" w:eastAsia="仿宋"/>
                <w:sz w:val="28"/>
                <w:szCs w:val="28"/>
              </w:rPr>
            </w:pPr>
            <w:r/>
            <w:bookmarkStart w:id="49" w:name="_Hlk219737199"/>
            <w:r>
              <w:rPr>
                <w:rFonts w:hint="eastAsia" w:ascii="仿宋" w:hAnsi="仿宋" w:eastAsia="仿宋"/>
                <w:sz w:val="28"/>
                <w:szCs w:val="28"/>
              </w:rPr>
              <w:t xml:space="preserve">项目名称</w:t>
            </w:r>
            <w:r>
              <w:rPr>
                <w:rFonts w:hint="eastAsia" w:ascii="仿宋" w:hAnsi="仿宋" w:eastAsia="仿宋"/>
                <w:sz w:val="28"/>
                <w:szCs w:val="28"/>
              </w:rPr>
            </w:r>
            <w:r/>
          </w:p>
        </w:tc>
        <w:tc>
          <w:tcPr>
            <w:tcW w:w="6759" w:type="dxa"/>
            <w:vAlign w:val="center"/>
            <w:textDirection w:val="lrTb"/>
            <w:noWrap w:val="false"/>
          </w:tcPr>
          <w:p>
            <w:pPr>
              <w:pStyle w:val="735"/>
              <w:jc w:val="center"/>
              <w:rPr>
                <w:rFonts w:hint="eastAsia" w:ascii="仿宋" w:hAnsi="仿宋" w:eastAsia="仿宋"/>
                <w:sz w:val="28"/>
                <w:szCs w:val="28"/>
              </w:rPr>
            </w:pPr>
            <w:r>
              <w:rPr>
                <w:rFonts w:hint="eastAsia" w:ascii="仿宋" w:hAnsi="仿宋" w:eastAsia="仿宋"/>
                <w:sz w:val="28"/>
                <w:szCs w:val="28"/>
              </w:rPr>
              <w:t xml:space="preserve">飞利浦医疗设备维保服务项目</w:t>
            </w:r>
            <w:r>
              <w:rPr>
                <w:rFonts w:hint="eastAsia" w:ascii="仿宋" w:hAnsi="仿宋" w:eastAsia="仿宋"/>
                <w:sz w:val="28"/>
                <w:szCs w:val="28"/>
              </w:rPr>
            </w:r>
            <w:r/>
          </w:p>
        </w:tc>
      </w:tr>
      <w:tr>
        <w:trPr>
          <w:cantSplit/>
          <w:trHeight w:val="2261"/>
        </w:trPr>
        <w:tc>
          <w:tcPr>
            <w:tcW w:w="1701" w:type="dxa"/>
            <w:vAlign w:val="center"/>
            <w:textDirection w:val="lrTb"/>
            <w:noWrap w:val="false"/>
          </w:tcPr>
          <w:p>
            <w:pPr>
              <w:pStyle w:val="735"/>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rPr>
                <w:rFonts w:hint="eastAsia" w:ascii="仿宋" w:hAnsi="仿宋" w:eastAsia="仿宋"/>
                <w:sz w:val="28"/>
                <w:szCs w:val="28"/>
              </w:rPr>
            </w:r>
            <w:r/>
          </w:p>
        </w:tc>
        <w:tc>
          <w:tcPr>
            <w:tcW w:w="6759" w:type="dxa"/>
            <w:vAlign w:val="center"/>
            <w:textDirection w:val="lrTb"/>
            <w:noWrap w:val="false"/>
          </w:tcPr>
          <w:p>
            <w:pPr>
              <w:pStyle w:val="735"/>
              <w:ind w:firstLine="2240"/>
              <w:spacing w:line="720" w:lineRule="exact"/>
              <w:rPr>
                <w:rFonts w:hint="eastAsia" w:ascii="仿宋" w:hAnsi="仿宋" w:eastAsia="仿宋"/>
                <w:sz w:val="28"/>
                <w:szCs w:val="28"/>
              </w:rPr>
            </w:pPr>
            <w:r>
              <w:rPr>
                <w:rFonts w:hint="eastAsia" w:ascii="仿宋" w:hAnsi="仿宋" w:eastAsia="仿宋"/>
                <w:sz w:val="28"/>
                <w:szCs w:val="28"/>
              </w:rPr>
            </w:r>
            <w:r/>
          </w:p>
        </w:tc>
      </w:tr>
      <w:tr>
        <w:trPr>
          <w:cantSplit/>
          <w:trHeight w:val="1240"/>
        </w:trPr>
        <w:tc>
          <w:tcPr>
            <w:tcW w:w="1701" w:type="dxa"/>
            <w:vAlign w:val="center"/>
            <w:textDirection w:val="lrTb"/>
            <w:noWrap w:val="false"/>
          </w:tcPr>
          <w:p>
            <w:pPr>
              <w:pStyle w:val="735"/>
              <w:jc w:val="center"/>
              <w:spacing w:line="720" w:lineRule="exact"/>
              <w:rPr>
                <w:rFonts w:hint="eastAsia" w:ascii="仿宋" w:hAnsi="仿宋" w:eastAsia="仿宋"/>
                <w:sz w:val="28"/>
                <w:szCs w:val="28"/>
              </w:rPr>
            </w:pPr>
            <w:r>
              <w:rPr>
                <w:rFonts w:hint="eastAsia" w:ascii="仿宋" w:hAnsi="仿宋" w:eastAsia="仿宋"/>
                <w:sz w:val="28"/>
                <w:szCs w:val="28"/>
              </w:rPr>
              <w:t xml:space="preserve">服务期限</w:t>
            </w:r>
            <w:r>
              <w:rPr>
                <w:rFonts w:hint="eastAsia" w:ascii="仿宋" w:hAnsi="仿宋" w:eastAsia="仿宋"/>
                <w:sz w:val="28"/>
                <w:szCs w:val="28"/>
              </w:rPr>
            </w:r>
            <w:r/>
          </w:p>
        </w:tc>
        <w:tc>
          <w:tcPr>
            <w:tcW w:w="6759" w:type="dxa"/>
            <w:vAlign w:val="center"/>
            <w:textDirection w:val="lrTb"/>
            <w:noWrap w:val="false"/>
          </w:tcPr>
          <w:p>
            <w:pPr>
              <w:pStyle w:val="735"/>
              <w:jc w:val="center"/>
              <w:spacing w:line="720" w:lineRule="exact"/>
              <w:rPr>
                <w:rFonts w:hint="eastAsia" w:ascii="仿宋" w:hAnsi="仿宋" w:eastAsia="仿宋"/>
                <w:sz w:val="28"/>
                <w:szCs w:val="28"/>
              </w:rPr>
            </w:pPr>
            <w:r>
              <w:rPr>
                <w:rFonts w:hint="eastAsia" w:ascii="仿宋" w:hAnsi="仿宋" w:eastAsia="仿宋"/>
                <w:sz w:val="28"/>
                <w:szCs w:val="28"/>
              </w:rPr>
              <w:t xml:space="preserve">三年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735"/>
              <w:ind w:firstLine="140"/>
              <w:jc w:val="center"/>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tcW w:w="6759" w:type="dxa"/>
            <w:vAlign w:val="center"/>
            <w:textDirection w:val="lrTb"/>
            <w:noWrap w:val="false"/>
          </w:tcPr>
          <w:p>
            <w:pPr>
              <w:pStyle w:val="735"/>
              <w:rPr>
                <w:rFonts w:hint="eastAsia" w:ascii="仿宋" w:hAnsi="仿宋" w:eastAsia="仿宋"/>
                <w:sz w:val="28"/>
                <w:szCs w:val="28"/>
              </w:rPr>
            </w:pPr>
            <w:r>
              <w:rPr>
                <w:rFonts w:hint="eastAsia" w:ascii="仿宋" w:hAnsi="仿宋" w:eastAsia="仿宋"/>
                <w:sz w:val="28"/>
                <w:szCs w:val="28"/>
              </w:rPr>
            </w:r>
            <w:r/>
          </w:p>
        </w:tc>
      </w:tr>
    </w:tbl>
    <w:p>
      <w:pPr>
        <w:pStyle w:val="735"/>
        <w:spacing w:line="520" w:lineRule="exact"/>
        <w:rPr>
          <w:rFonts w:ascii="仿宋" w:hAnsi="仿宋" w:eastAsia="仿宋"/>
          <w:sz w:val="28"/>
          <w:szCs w:val="28"/>
        </w:rPr>
      </w:pPr>
      <w:r/>
      <w:bookmarkEnd w:id="49"/>
      <w:r>
        <w:rPr>
          <w:rFonts w:ascii="仿宋" w:hAnsi="仿宋" w:eastAsia="仿宋"/>
          <w:sz w:val="28"/>
          <w:szCs w:val="28"/>
        </w:rPr>
      </w:r>
      <w:r/>
    </w:p>
    <w:p>
      <w:pPr>
        <w:pStyle w:val="735"/>
        <w:spacing w:line="520" w:lineRule="exact"/>
        <w:rPr>
          <w:rFonts w:hint="eastAsia"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hint="eastAsia" w:ascii="仿宋" w:hAnsi="仿宋" w:eastAsia="仿宋"/>
          <w:sz w:val="28"/>
          <w:szCs w:val="28"/>
          <w:u w:val="single"/>
        </w:rPr>
      </w:r>
      <w:r/>
    </w:p>
    <w:p>
      <w:pPr>
        <w:pStyle w:val="735"/>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（电子签章或电子签字）</w:t>
      </w:r>
      <w:r>
        <w:rPr>
          <w:rFonts w:hint="eastAsia" w:ascii="仿宋" w:hAnsi="仿宋" w:eastAsia="仿宋"/>
          <w:sz w:val="28"/>
          <w:szCs w:val="28"/>
          <w:u w:val="single"/>
        </w:rPr>
      </w:r>
      <w:r/>
    </w:p>
    <w:p>
      <w:pPr>
        <w:pStyle w:val="759"/>
        <w:ind w:firstLine="2506"/>
        <w:rPr>
          <w:rFonts w:hint="eastAsia" w:ascii="仿宋" w:hAnsi="仿宋" w:eastAsia="仿宋"/>
          <w:b/>
          <w:sz w:val="32"/>
          <w:szCs w:val="32"/>
        </w:rPr>
      </w:pPr>
      <w:r/>
      <w:bookmarkStart w:id="50" w:name="_Toc136924766"/>
      <w:r/>
      <w:bookmarkStart w:id="51" w:name="_Toc157775459"/>
      <w:r>
        <w:rPr>
          <w:rFonts w:hint="eastAsia" w:ascii="仿宋" w:hAnsi="仿宋" w:eastAsia="仿宋"/>
          <w:sz w:val="28"/>
          <w:szCs w:val="28"/>
        </w:rPr>
        <w:br w:type="page" w:clear="all"/>
      </w:r>
      <w:bookmarkEnd w:id="50"/>
      <w:r/>
      <w:bookmarkEnd w:id="51"/>
      <w:r/>
      <w:bookmarkStart w:id="52" w:name="_Toc157775468"/>
      <w:r>
        <w:rPr>
          <w:rFonts w:hint="eastAsia" w:ascii="仿宋" w:hAnsi="仿宋" w:eastAsia="仿宋"/>
          <w:b/>
          <w:sz w:val="32"/>
          <w:szCs w:val="32"/>
        </w:rPr>
        <w:t xml:space="preserve">三、投标报价明细表（如有）</w:t>
      </w:r>
      <w:r>
        <w:rPr>
          <w:rFonts w:hint="eastAsia" w:ascii="仿宋" w:hAnsi="仿宋" w:eastAsia="仿宋"/>
          <w:b/>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1"/>
        <w:gridCol w:w="2004"/>
        <w:gridCol w:w="1714"/>
        <w:gridCol w:w="851"/>
        <w:gridCol w:w="849"/>
        <w:gridCol w:w="1135"/>
        <w:gridCol w:w="1276"/>
        <w:gridCol w:w="957"/>
      </w:tblGrid>
      <w:tr>
        <w:trPr>
          <w:trHeight w:val="680"/>
        </w:trPr>
        <w:tc>
          <w:tcPr>
            <w:tcW w:w="270" w:type="dxa"/>
            <w:vAlign w:val="center"/>
            <w:textDirection w:val="lrTb"/>
            <w:noWrap w:val="false"/>
          </w:tcPr>
          <w:p>
            <w:pPr>
              <w:pStyle w:val="759"/>
              <w:spacing w:line="340" w:lineRule="exact"/>
              <w:rPr>
                <w:rFonts w:hint="eastAsia" w:ascii="仿宋" w:hAnsi="仿宋" w:eastAsia="仿宋"/>
                <w:sz w:val="28"/>
                <w:szCs w:val="28"/>
              </w:rPr>
            </w:pPr>
            <w:r/>
            <w:bookmarkStart w:id="53" w:name="_Hlk219737288"/>
            <w:r>
              <w:rPr>
                <w:rFonts w:hint="eastAsia" w:ascii="仿宋" w:hAnsi="仿宋" w:eastAsia="仿宋"/>
                <w:sz w:val="28"/>
                <w:szCs w:val="28"/>
              </w:rPr>
              <w:t xml:space="preserve">序号</w:t>
            </w:r>
            <w:r>
              <w:rPr>
                <w:rFonts w:hint="eastAsia" w:ascii="仿宋" w:hAnsi="仿宋" w:eastAsia="仿宋"/>
                <w:sz w:val="28"/>
                <w:szCs w:val="28"/>
              </w:rPr>
            </w:r>
            <w:r/>
          </w:p>
        </w:tc>
        <w:tc>
          <w:tcPr>
            <w:tcW w:w="1079"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sz w:val="28"/>
                <w:szCs w:val="28"/>
              </w:rPr>
            </w:r>
            <w:r/>
          </w:p>
        </w:tc>
        <w:tc>
          <w:tcPr>
            <w:tcW w:w="923"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t xml:space="preserve">具体要求</w:t>
            </w:r>
            <w:r>
              <w:rPr>
                <w:rFonts w:hint="eastAsia" w:ascii="仿宋" w:hAnsi="仿宋" w:eastAsia="仿宋"/>
                <w:sz w:val="28"/>
                <w:szCs w:val="28"/>
              </w:rPr>
            </w:r>
            <w:r/>
          </w:p>
        </w:tc>
        <w:tc>
          <w:tcPr>
            <w:tcW w:w="458" w:type="dxa"/>
            <w:vAlign w:val="center"/>
            <w:textDirection w:val="lrTb"/>
            <w:noWrap w:val="false"/>
          </w:tcPr>
          <w:p>
            <w:pPr>
              <w:pStyle w:val="759"/>
              <w:ind w:left="140" w:hanging="140"/>
              <w:jc w:val="center"/>
              <w:spacing w:line="340" w:lineRule="exact"/>
              <w:rPr>
                <w:rFonts w:hint="eastAsia" w:ascii="仿宋" w:hAnsi="仿宋" w:eastAsia="仿宋"/>
                <w:sz w:val="28"/>
                <w:szCs w:val="28"/>
              </w:rPr>
            </w:pPr>
            <w:r>
              <w:rPr>
                <w:rFonts w:hint="eastAsia" w:ascii="仿宋" w:hAnsi="仿宋" w:eastAsia="仿宋"/>
                <w:sz w:val="28"/>
                <w:szCs w:val="28"/>
              </w:rPr>
              <w:t xml:space="preserve">数量</w:t>
            </w:r>
            <w:r>
              <w:rPr>
                <w:rFonts w:hint="eastAsia" w:ascii="仿宋" w:hAnsi="仿宋" w:eastAsia="仿宋"/>
                <w:sz w:val="28"/>
                <w:szCs w:val="28"/>
              </w:rPr>
            </w:r>
            <w:r/>
          </w:p>
        </w:tc>
        <w:tc>
          <w:tcPr>
            <w:tcW w:w="457" w:type="dxa"/>
            <w:vAlign w:val="center"/>
            <w:textDirection w:val="lrTb"/>
            <w:noWrap w:val="false"/>
          </w:tcPr>
          <w:p>
            <w:pPr>
              <w:pStyle w:val="759"/>
              <w:spacing w:line="340" w:lineRule="exact"/>
              <w:rPr>
                <w:rFonts w:hint="eastAsia" w:ascii="仿宋" w:hAnsi="仿宋" w:eastAsia="仿宋"/>
                <w:sz w:val="28"/>
                <w:szCs w:val="28"/>
              </w:rPr>
            </w:pPr>
            <w:r>
              <w:rPr>
                <w:rFonts w:hint="eastAsia" w:ascii="仿宋" w:hAnsi="仿宋" w:eastAsia="仿宋"/>
                <w:sz w:val="28"/>
                <w:szCs w:val="28"/>
              </w:rPr>
              <w:t xml:space="preserve">单位</w:t>
            </w:r>
            <w:r>
              <w:rPr>
                <w:rFonts w:hint="eastAsia" w:ascii="仿宋" w:hAnsi="仿宋" w:eastAsia="仿宋"/>
                <w:sz w:val="28"/>
                <w:szCs w:val="28"/>
              </w:rPr>
            </w:r>
            <w:r/>
          </w:p>
        </w:tc>
        <w:tc>
          <w:tcPr>
            <w:tcW w:w="611"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t xml:space="preserve">单价</w:t>
            </w:r>
            <w:r>
              <w:rPr>
                <w:rFonts w:hint="eastAsia" w:ascii="仿宋" w:hAnsi="仿宋" w:eastAsia="仿宋"/>
                <w:sz w:val="28"/>
                <w:szCs w:val="28"/>
              </w:rPr>
            </w:r>
            <w:r/>
          </w:p>
        </w:tc>
        <w:tc>
          <w:tcPr>
            <w:tcW w:w="68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t xml:space="preserve">总价</w:t>
            </w:r>
            <w:r>
              <w:rPr>
                <w:rFonts w:hint="eastAsia" w:ascii="仿宋" w:hAnsi="仿宋" w:eastAsia="仿宋"/>
                <w:sz w:val="28"/>
                <w:szCs w:val="28"/>
              </w:rPr>
            </w:r>
            <w:r/>
          </w:p>
        </w:tc>
        <w:tc>
          <w:tcPr>
            <w:tcW w:w="515" w:type="dxa"/>
            <w:vAlign w:val="center"/>
            <w:textDirection w:val="lrTb"/>
            <w:noWrap w:val="false"/>
          </w:tcPr>
          <w:p>
            <w:pPr>
              <w:pStyle w:val="735"/>
              <w:jc w:val="center"/>
              <w:widowControl/>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r>
      <w:tr>
        <w:trPr>
          <w:trHeight w:val="680"/>
        </w:trPr>
        <w:tc>
          <w:tcPr>
            <w:tcW w:w="270"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1079"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923"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8"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11"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8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515" w:type="dxa"/>
            <w:vAlign w:val="top"/>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r>
            <w:r/>
          </w:p>
        </w:tc>
      </w:tr>
      <w:tr>
        <w:trPr>
          <w:trHeight w:val="680"/>
        </w:trPr>
        <w:tc>
          <w:tcPr>
            <w:tcW w:w="270"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W w:w="1079"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923"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8"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11"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8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515" w:type="dxa"/>
            <w:vAlign w:val="top"/>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r>
            <w:r/>
          </w:p>
        </w:tc>
      </w:tr>
      <w:tr>
        <w:trPr>
          <w:trHeight w:val="680"/>
        </w:trPr>
        <w:tc>
          <w:tcPr>
            <w:tcW w:w="270"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r>
            <w:r/>
          </w:p>
        </w:tc>
        <w:tc>
          <w:tcPr>
            <w:tcW w:w="1079"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923"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8"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11"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8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515" w:type="dxa"/>
            <w:vAlign w:val="top"/>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r>
            <w:r/>
          </w:p>
        </w:tc>
      </w:tr>
      <w:tr>
        <w:trPr>
          <w:trHeight w:val="680"/>
        </w:trPr>
        <w:tc>
          <w:tcPr>
            <w:tcW w:w="270"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r>
            <w:r/>
          </w:p>
        </w:tc>
        <w:tc>
          <w:tcPr>
            <w:tcW w:w="1079"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923"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8"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11"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8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515" w:type="dxa"/>
            <w:vAlign w:val="top"/>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r>
            <w:r/>
          </w:p>
        </w:tc>
      </w:tr>
      <w:tr>
        <w:trPr>
          <w:trHeight w:val="680"/>
        </w:trPr>
        <w:tc>
          <w:tcPr>
            <w:tcW w:w="270"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1079"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923"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8"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11"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8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515" w:type="dxa"/>
            <w:vAlign w:val="top"/>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r>
            <w:r/>
          </w:p>
        </w:tc>
      </w:tr>
      <w:tr>
        <w:trPr>
          <w:trHeight w:val="680"/>
        </w:trPr>
        <w:tc>
          <w:tcPr>
            <w:tcW w:w="270"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1079"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923"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8"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11"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8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515" w:type="dxa"/>
            <w:vAlign w:val="top"/>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r>
            <w:r/>
          </w:p>
        </w:tc>
      </w:tr>
      <w:tr>
        <w:trPr>
          <w:trHeight w:val="680"/>
        </w:trPr>
        <w:tc>
          <w:tcPr>
            <w:tcW w:w="270"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1079"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923"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8"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11"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8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515" w:type="dxa"/>
            <w:vAlign w:val="top"/>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r>
            <w:r/>
          </w:p>
        </w:tc>
      </w:tr>
      <w:tr>
        <w:trPr>
          <w:trHeight w:val="680"/>
        </w:trPr>
        <w:tc>
          <w:tcPr>
            <w:tcW w:w="270"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1079"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923"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8"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45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11"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687" w:type="dxa"/>
            <w:vAlign w:val="center"/>
            <w:textDirection w:val="lrTb"/>
            <w:noWrap w:val="false"/>
          </w:tcPr>
          <w:p>
            <w:pPr>
              <w:pStyle w:val="759"/>
              <w:jc w:val="center"/>
              <w:spacing w:line="340" w:lineRule="exact"/>
              <w:rPr>
                <w:rFonts w:hint="eastAsia" w:ascii="仿宋" w:hAnsi="仿宋" w:eastAsia="仿宋"/>
                <w:sz w:val="28"/>
                <w:szCs w:val="28"/>
              </w:rPr>
            </w:pPr>
            <w:r>
              <w:rPr>
                <w:rFonts w:hint="eastAsia" w:ascii="仿宋" w:hAnsi="仿宋" w:eastAsia="仿宋"/>
                <w:sz w:val="28"/>
                <w:szCs w:val="28"/>
              </w:rPr>
            </w:r>
            <w:r/>
          </w:p>
        </w:tc>
        <w:tc>
          <w:tcPr>
            <w:tcW w:w="515" w:type="dxa"/>
            <w:vAlign w:val="top"/>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r>
            <w:r/>
          </w:p>
        </w:tc>
      </w:tr>
      <w:tr>
        <w:trPr>
          <w:trHeight w:val="680"/>
        </w:trPr>
        <w:tc>
          <w:tcPr>
            <w:gridSpan w:val="8"/>
            <w:tcW w:w="9287" w:type="dxa"/>
            <w:vAlign w:val="center"/>
            <w:textDirection w:val="lrTb"/>
            <w:noWrap w:val="false"/>
          </w:tcPr>
          <w:p>
            <w:pPr>
              <w:pStyle w:val="735"/>
              <w:jc w:val="left"/>
              <w:widowControl/>
              <w:rPr>
                <w:rFonts w:hint="eastAsia" w:ascii="仿宋" w:hAnsi="仿宋" w:eastAsia="仿宋"/>
                <w:sz w:val="28"/>
                <w:szCs w:val="28"/>
              </w:rPr>
            </w:pPr>
            <w:r>
              <w:rPr>
                <w:rFonts w:hint="eastAsia" w:ascii="仿宋" w:hAnsi="仿宋" w:eastAsia="仿宋"/>
                <w:sz w:val="28"/>
                <w:szCs w:val="28"/>
              </w:rPr>
              <w:t xml:space="preserve">总计：</w:t>
            </w:r>
            <w:r>
              <w:rPr>
                <w:rFonts w:hint="eastAsia" w:ascii="仿宋" w:hAnsi="仿宋" w:eastAsia="仿宋"/>
                <w:sz w:val="28"/>
                <w:szCs w:val="28"/>
              </w:rPr>
            </w:r>
            <w:r/>
          </w:p>
        </w:tc>
      </w:tr>
    </w:tbl>
    <w:p>
      <w:pPr>
        <w:pStyle w:val="735"/>
        <w:spacing w:line="520" w:lineRule="exact"/>
        <w:rPr>
          <w:rFonts w:ascii="仿宋" w:hAnsi="仿宋" w:eastAsia="仿宋"/>
          <w:sz w:val="28"/>
          <w:szCs w:val="28"/>
        </w:rPr>
      </w:pPr>
      <w:r/>
      <w:bookmarkEnd w:id="53"/>
      <w:r>
        <w:rPr>
          <w:rFonts w:ascii="仿宋" w:hAnsi="仿宋" w:eastAsia="仿宋"/>
          <w:sz w:val="28"/>
          <w:szCs w:val="28"/>
        </w:rPr>
      </w:r>
      <w:r/>
    </w:p>
    <w:p>
      <w:pPr>
        <w:pStyle w:val="735"/>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hint="eastAsia" w:ascii="仿宋" w:hAnsi="仿宋" w:eastAsia="仿宋"/>
          <w:sz w:val="28"/>
          <w:szCs w:val="28"/>
        </w:rPr>
        <w:t xml:space="preserve">  </w:t>
      </w:r>
      <w:r>
        <w:rPr>
          <w:rFonts w:hint="eastAsia" w:ascii="仿宋" w:hAnsi="仿宋" w:eastAsia="仿宋"/>
          <w:sz w:val="28"/>
          <w:szCs w:val="28"/>
        </w:rPr>
      </w:r>
      <w:r/>
    </w:p>
    <w:p>
      <w:pPr>
        <w:pStyle w:val="735"/>
        <w:spacing w:line="520" w:lineRule="exact"/>
        <w:rPr>
          <w:rFonts w:ascii="仿宋" w:hAnsi="仿宋" w:eastAsia="仿宋"/>
          <w:sz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（电子签章或电子签字）</w:t>
      </w:r>
      <w:r>
        <w:rPr>
          <w:rFonts w:ascii="仿宋" w:hAnsi="仿宋" w:eastAsia="仿宋"/>
          <w:sz w:val="28"/>
          <w:u w:val="single"/>
        </w:rPr>
      </w:r>
      <w:r/>
    </w:p>
    <w:p>
      <w:pPr>
        <w:pStyle w:val="735"/>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839"/>
        <w:ind w:firstLine="412"/>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标报价采用总承包方式，“投标报价”应包括所投</w:t>
      </w:r>
      <w:r>
        <w:rPr>
          <w:rFonts w:hint="eastAsia" w:ascii="仿宋" w:hAnsi="仿宋" w:eastAsia="仿宋"/>
          <w:sz w:val="28"/>
          <w:szCs w:val="24"/>
        </w:rPr>
        <w:t xml:space="preserve">服务的检测</w:t>
      </w:r>
      <w:r>
        <w:rPr>
          <w:rFonts w:ascii="仿宋" w:hAnsi="仿宋" w:eastAsia="仿宋"/>
          <w:sz w:val="28"/>
          <w:szCs w:val="24"/>
        </w:rPr>
        <w:t xml:space="preserve">费用、</w:t>
      </w:r>
      <w:r>
        <w:rPr>
          <w:rFonts w:hint="eastAsia" w:ascii="仿宋" w:hAnsi="仿宋" w:eastAsia="仿宋"/>
          <w:sz w:val="28"/>
          <w:szCs w:val="24"/>
        </w:rPr>
        <w:t xml:space="preserve">运输费用</w:t>
      </w:r>
      <w:r>
        <w:rPr>
          <w:rFonts w:ascii="仿宋" w:hAnsi="仿宋" w:eastAsia="仿宋"/>
          <w:sz w:val="28"/>
          <w:szCs w:val="24"/>
        </w:rPr>
        <w:t xml:space="preserve">、及其他有关的为完成本项目发生的所有费用，招标文件中另有规定的除外。</w:t>
      </w:r>
      <w:r>
        <w:rPr>
          <w:rFonts w:ascii="仿宋" w:hAnsi="仿宋" w:eastAsia="仿宋"/>
          <w:sz w:val="28"/>
          <w:szCs w:val="24"/>
        </w:rPr>
      </w:r>
      <w:r/>
    </w:p>
    <w:p>
      <w:pPr>
        <w:pStyle w:val="735"/>
        <w:ind w:firstLine="3521"/>
        <w:spacing w:line="640" w:lineRule="exact"/>
        <w:rPr>
          <w:rFonts w:hint="eastAsia" w:ascii="仿宋" w:hAnsi="仿宋" w:eastAsia="仿宋"/>
          <w:b/>
          <w:sz w:val="32"/>
        </w:rPr>
      </w:pPr>
      <w:r>
        <w:rPr>
          <w:rFonts w:hint="eastAsia" w:ascii="仿宋" w:hAnsi="仿宋" w:eastAsia="仿宋"/>
          <w:b/>
          <w:sz w:val="32"/>
        </w:rPr>
      </w:r>
      <w:r/>
    </w:p>
    <w:p>
      <w:pPr>
        <w:pStyle w:val="759"/>
        <w:spacing w:line="440" w:lineRule="exact"/>
        <w:rPr>
          <w:rFonts w:ascii="仿宋" w:hAnsi="仿宋" w:eastAsia="仿宋"/>
          <w:b/>
          <w:bCs/>
          <w:sz w:val="32"/>
        </w:rPr>
      </w:pPr>
      <w:r>
        <w:rPr>
          <w:rFonts w:ascii="仿宋" w:hAnsi="仿宋" w:eastAsia="仿宋"/>
          <w:b/>
          <w:bCs/>
          <w:sz w:val="32"/>
        </w:rPr>
      </w:r>
      <w:r/>
    </w:p>
    <w:p>
      <w:pPr>
        <w:pStyle w:val="761"/>
        <w:rPr>
          <w:lang w:eastAsia="zh-CN"/>
        </w:rPr>
      </w:pPr>
      <w:r>
        <w:rPr>
          <w:lang w:eastAsia="zh-CN"/>
        </w:rPr>
      </w:r>
      <w:r/>
    </w:p>
    <w:p>
      <w:pPr>
        <w:pStyle w:val="761"/>
        <w:rPr>
          <w:lang w:eastAsia="zh-CN"/>
        </w:rPr>
      </w:pPr>
      <w:r>
        <w:rPr>
          <w:lang w:eastAsia="zh-CN"/>
        </w:rPr>
      </w:r>
      <w:r/>
    </w:p>
    <w:p>
      <w:pPr>
        <w:pStyle w:val="761"/>
        <w:rPr>
          <w:rFonts w:hint="eastAsia"/>
          <w:lang w:eastAsia="zh-CN"/>
        </w:rPr>
      </w:pPr>
      <w:r>
        <w:rPr>
          <w:rFonts w:hint="eastAsia"/>
          <w:lang w:eastAsia="zh-CN"/>
        </w:rPr>
      </w:r>
      <w:r/>
    </w:p>
    <w:p>
      <w:pPr>
        <w:pStyle w:val="761"/>
        <w:rPr>
          <w:lang w:eastAsia="zh-CN"/>
        </w:rPr>
      </w:pPr>
      <w:r>
        <w:rPr>
          <w:lang w:eastAsia="zh-CN"/>
        </w:rPr>
      </w:r>
      <w:r/>
    </w:p>
    <w:p>
      <w:pPr>
        <w:pStyle w:val="761"/>
        <w:rPr>
          <w:rFonts w:hint="eastAsia"/>
          <w:lang w:eastAsia="zh-CN"/>
        </w:rPr>
      </w:pPr>
      <w:r>
        <w:rPr>
          <w:rFonts w:hint="eastAsia"/>
          <w:lang w:eastAsia="zh-CN"/>
        </w:rPr>
      </w:r>
      <w:r/>
    </w:p>
    <w:p>
      <w:pPr>
        <w:pStyle w:val="759"/>
        <w:jc w:val="center"/>
        <w:spacing w:line="440" w:lineRule="exact"/>
        <w:rPr>
          <w:rFonts w:hint="eastAsia" w:ascii="仿宋" w:hAnsi="仿宋" w:eastAsia="仿宋"/>
          <w:b/>
          <w:color w:val="000000"/>
          <w:sz w:val="32"/>
        </w:rPr>
      </w:pPr>
      <w:r>
        <w:rPr>
          <w:rFonts w:hint="eastAsia" w:ascii="仿宋" w:hAnsi="仿宋" w:eastAsia="仿宋"/>
          <w:b/>
          <w:bCs/>
          <w:color w:val="000000"/>
          <w:sz w:val="32"/>
        </w:rPr>
        <w:t xml:space="preserve">四、</w:t>
      </w:r>
      <w:r>
        <w:rPr>
          <w:rFonts w:hint="eastAsia" w:ascii="仿宋" w:hAnsi="仿宋" w:eastAsia="仿宋"/>
          <w:b/>
          <w:color w:val="000000"/>
          <w:sz w:val="32"/>
        </w:rPr>
        <w:t xml:space="preserve">技术要求</w:t>
      </w:r>
      <w:r>
        <w:rPr>
          <w:rFonts w:hint="eastAsia" w:ascii="仿宋" w:hAnsi="仿宋" w:eastAsia="仿宋"/>
          <w:b/>
          <w:color w:val="000000"/>
          <w:sz w:val="32"/>
          <w:szCs w:val="32"/>
        </w:rPr>
        <w:t xml:space="preserve">响应</w:t>
      </w:r>
      <w:r>
        <w:rPr>
          <w:rFonts w:hint="eastAsia" w:ascii="仿宋" w:hAnsi="仿宋" w:eastAsia="仿宋"/>
          <w:b/>
          <w:color w:val="000000"/>
          <w:sz w:val="32"/>
        </w:rPr>
        <w:t xml:space="preserve">偏离表</w:t>
      </w:r>
      <w:r>
        <w:rPr>
          <w:rFonts w:hint="eastAsia" w:ascii="仿宋" w:hAnsi="仿宋" w:eastAsia="仿宋"/>
          <w:b/>
          <w:color w:val="000000"/>
          <w:sz w:val="32"/>
        </w:rPr>
      </w:r>
      <w:r/>
    </w:p>
    <w:tbl>
      <w:tblPr>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456"/>
        <w:gridCol w:w="2127"/>
        <w:gridCol w:w="1080"/>
        <w:gridCol w:w="1074"/>
      </w:tblGrid>
      <w:tr>
        <w:trPr>
          <w:trHeight w:val="773"/>
        </w:trPr>
        <w:tc>
          <w:tcPr>
            <w:tcW w:w="1083" w:type="dxa"/>
            <w:vAlign w:val="center"/>
            <w:textDirection w:val="lrTb"/>
            <w:noWrap w:val="false"/>
          </w:tcPr>
          <w:p>
            <w:pPr>
              <w:pStyle w:val="735"/>
              <w:jc w:val="center"/>
              <w:spacing w:line="360" w:lineRule="auto"/>
              <w:rPr>
                <w:rFonts w:hint="eastAsia" w:ascii="仿宋" w:hAnsi="仿宋" w:eastAsia="仿宋" w:cs="Arial"/>
                <w:color w:val="000000"/>
                <w:sz w:val="28"/>
                <w:szCs w:val="28"/>
              </w:rPr>
            </w:pPr>
            <w:r>
              <w:rPr>
                <w:rFonts w:hint="eastAsia" w:ascii="仿宋" w:hAnsi="仿宋" w:eastAsia="仿宋" w:cs="Arial"/>
                <w:color w:val="000000"/>
                <w:sz w:val="28"/>
                <w:szCs w:val="28"/>
              </w:rPr>
              <w:t xml:space="preserve">序号</w:t>
            </w:r>
            <w:r>
              <w:rPr>
                <w:rFonts w:hint="eastAsia" w:ascii="仿宋" w:hAnsi="仿宋" w:eastAsia="仿宋" w:cs="Arial"/>
                <w:color w:val="000000"/>
                <w:sz w:val="28"/>
                <w:szCs w:val="28"/>
              </w:rPr>
            </w:r>
            <w:r/>
          </w:p>
        </w:tc>
        <w:tc>
          <w:tcPr>
            <w:tcW w:w="3456" w:type="dxa"/>
            <w:vAlign w:val="center"/>
            <w:textDirection w:val="lrTb"/>
            <w:noWrap w:val="false"/>
          </w:tcPr>
          <w:p>
            <w:pPr>
              <w:pStyle w:val="735"/>
              <w:jc w:val="center"/>
              <w:rPr>
                <w:rFonts w:hint="eastAsia" w:ascii="仿宋" w:hAnsi="仿宋" w:eastAsia="仿宋" w:cs="Arial"/>
                <w:color w:val="000000"/>
                <w:sz w:val="28"/>
                <w:szCs w:val="28"/>
              </w:rPr>
            </w:pPr>
            <w:r>
              <w:rPr>
                <w:rFonts w:hint="eastAsia" w:ascii="仿宋" w:hAnsi="仿宋" w:eastAsia="仿宋" w:cs="Arial"/>
                <w:color w:val="000000"/>
                <w:sz w:val="28"/>
                <w:szCs w:val="28"/>
              </w:rPr>
              <w:t xml:space="preserve">采购需求中技术条款描述</w:t>
            </w:r>
            <w:r>
              <w:rPr>
                <w:rFonts w:hint="eastAsia" w:ascii="仿宋" w:hAnsi="仿宋" w:eastAsia="仿宋" w:cs="Arial"/>
                <w:color w:val="000000"/>
                <w:sz w:val="28"/>
                <w:szCs w:val="28"/>
              </w:rPr>
            </w:r>
            <w:r/>
          </w:p>
        </w:tc>
        <w:tc>
          <w:tcPr>
            <w:tcW w:w="2127" w:type="dxa"/>
            <w:vAlign w:val="center"/>
            <w:textDirection w:val="lrTb"/>
            <w:noWrap w:val="false"/>
          </w:tcPr>
          <w:p>
            <w:pPr>
              <w:pStyle w:val="735"/>
              <w:jc w:val="center"/>
              <w:rPr>
                <w:rFonts w:hint="eastAsia" w:ascii="仿宋" w:hAnsi="仿宋" w:eastAsia="仿宋" w:cs="Arial"/>
                <w:color w:val="000000"/>
                <w:sz w:val="28"/>
                <w:szCs w:val="28"/>
              </w:rPr>
            </w:pPr>
            <w:r>
              <w:rPr>
                <w:rFonts w:hint="eastAsia" w:ascii="仿宋" w:hAnsi="仿宋" w:eastAsia="仿宋" w:cs="Arial"/>
                <w:color w:val="000000"/>
                <w:sz w:val="28"/>
                <w:szCs w:val="28"/>
              </w:rPr>
              <w:t xml:space="preserve">投标人响应描述</w:t>
            </w:r>
            <w:r>
              <w:rPr>
                <w:rFonts w:hint="eastAsia" w:ascii="仿宋" w:hAnsi="仿宋" w:eastAsia="仿宋" w:cs="Arial"/>
                <w:color w:val="000000"/>
                <w:sz w:val="28"/>
                <w:szCs w:val="28"/>
              </w:rPr>
            </w:r>
            <w:r/>
          </w:p>
        </w:tc>
        <w:tc>
          <w:tcPr>
            <w:tcW w:w="1080" w:type="dxa"/>
            <w:vAlign w:val="center"/>
            <w:textDirection w:val="lrTb"/>
            <w:noWrap w:val="false"/>
          </w:tcPr>
          <w:p>
            <w:pPr>
              <w:pStyle w:val="735"/>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 xml:space="preserve">偏离</w:t>
            </w:r>
            <w:r>
              <w:rPr>
                <w:rFonts w:hint="eastAsia" w:ascii="仿宋" w:hAnsi="仿宋" w:eastAsia="仿宋" w:cs="Arial"/>
                <w:color w:val="000000"/>
                <w:sz w:val="28"/>
                <w:szCs w:val="28"/>
              </w:rPr>
            </w:r>
            <w:r/>
          </w:p>
          <w:p>
            <w:pPr>
              <w:pStyle w:val="735"/>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 xml:space="preserve">情况</w:t>
            </w:r>
            <w:r>
              <w:rPr>
                <w:rFonts w:hint="eastAsia" w:ascii="仿宋" w:hAnsi="仿宋" w:eastAsia="仿宋" w:cs="Arial"/>
                <w:color w:val="000000"/>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color w:val="000000"/>
                <w:sz w:val="28"/>
                <w:szCs w:val="28"/>
              </w:rPr>
            </w:pPr>
            <w:r>
              <w:rPr>
                <w:rFonts w:hint="eastAsia" w:ascii="仿宋" w:hAnsi="仿宋" w:eastAsia="仿宋" w:cs="Arial"/>
                <w:color w:val="000000"/>
                <w:sz w:val="28"/>
                <w:szCs w:val="28"/>
              </w:rPr>
              <w:t xml:space="preserve">备注</w:t>
            </w:r>
            <w:r>
              <w:rPr>
                <w:rFonts w:hint="eastAsia" w:ascii="仿宋" w:hAnsi="仿宋" w:eastAsia="仿宋" w:cs="Arial"/>
                <w:color w:val="000000"/>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5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12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5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12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5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12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5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12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5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12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5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12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5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12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5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12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bl>
    <w:p>
      <w:pPr>
        <w:pStyle w:val="735"/>
        <w:spacing w:line="520" w:lineRule="exact"/>
        <w:rPr>
          <w:rFonts w:ascii="仿宋" w:hAnsi="仿宋" w:eastAsia="仿宋"/>
          <w:sz w:val="28"/>
          <w:szCs w:val="28"/>
        </w:rPr>
      </w:pPr>
      <w:r>
        <w:rPr>
          <w:rFonts w:ascii="仿宋" w:hAnsi="仿宋" w:eastAsia="仿宋"/>
          <w:sz w:val="28"/>
          <w:szCs w:val="28"/>
        </w:rPr>
      </w:r>
      <w:r/>
    </w:p>
    <w:p>
      <w:pPr>
        <w:pStyle w:val="735"/>
        <w:spacing w:line="520" w:lineRule="exact"/>
        <w:rPr>
          <w:rFonts w:hint="eastAsia"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hint="eastAsia" w:ascii="仿宋" w:hAnsi="仿宋" w:eastAsia="仿宋"/>
          <w:sz w:val="28"/>
          <w:szCs w:val="28"/>
          <w:u w:val="single"/>
        </w:rPr>
      </w:r>
      <w:r/>
    </w:p>
    <w:p>
      <w:pPr>
        <w:pStyle w:val="735"/>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（电子签章或电子签字）</w:t>
      </w:r>
      <w:r>
        <w:rPr>
          <w:rFonts w:hint="eastAsia" w:ascii="仿宋" w:hAnsi="仿宋" w:eastAsia="仿宋"/>
          <w:sz w:val="28"/>
          <w:szCs w:val="28"/>
          <w:u w:val="single"/>
        </w:rPr>
      </w:r>
      <w:r/>
    </w:p>
    <w:p>
      <w:pPr>
        <w:pStyle w:val="735"/>
        <w:spacing w:line="440" w:lineRule="exact"/>
        <w:rPr>
          <w:rFonts w:ascii="仿宋" w:hAnsi="仿宋" w:eastAsia="仿宋"/>
          <w:sz w:val="28"/>
          <w:szCs w:val="28"/>
        </w:rPr>
      </w:pPr>
      <w:r>
        <w:rPr>
          <w:rFonts w:ascii="仿宋" w:hAnsi="仿宋" w:eastAsia="仿宋"/>
          <w:sz w:val="28"/>
          <w:szCs w:val="28"/>
        </w:rPr>
      </w:r>
      <w:r/>
    </w:p>
    <w:p>
      <w:pPr>
        <w:pStyle w:val="735"/>
        <w:spacing w:line="44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）此表为表样，行数可自行添加，但表式不变。</w:t>
      </w:r>
      <w:r>
        <w:rPr>
          <w:rFonts w:ascii="仿宋" w:hAnsi="仿宋" w:eastAsia="仿宋"/>
          <w:sz w:val="28"/>
          <w:szCs w:val="28"/>
        </w:rPr>
        <w:t xml:space="preserve"> </w:t>
      </w:r>
      <w:r>
        <w:rPr>
          <w:rFonts w:ascii="仿宋" w:hAnsi="仿宋" w:eastAsia="仿宋"/>
          <w:sz w:val="28"/>
          <w:szCs w:val="28"/>
        </w:rPr>
      </w:r>
      <w:r/>
    </w:p>
    <w:p>
      <w:pPr>
        <w:pStyle w:val="735"/>
        <w:ind w:firstLine="420"/>
        <w:spacing w:line="440" w:lineRule="exact"/>
        <w:rPr>
          <w:rFonts w:hint="eastAsia" w:ascii="仿宋" w:hAnsi="仿宋" w:eastAsia="仿宋"/>
          <w:sz w:val="28"/>
          <w:szCs w:val="28"/>
        </w:rPr>
      </w:pPr>
      <w:r>
        <w:rPr>
          <w:rFonts w:hint="eastAsia" w:ascii="仿宋" w:hAnsi="仿宋" w:eastAsia="仿宋"/>
          <w:sz w:val="28"/>
          <w:szCs w:val="28"/>
        </w:rPr>
        <w:t xml:space="preserve">（2）是否偏离用符号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735"/>
        <w:ind w:firstLine="420"/>
        <w:spacing w:line="440" w:lineRule="exact"/>
        <w:rPr>
          <w:rFonts w:hint="eastAsia" w:ascii="仿宋" w:hAnsi="仿宋" w:eastAsia="仿宋"/>
          <w:sz w:val="28"/>
          <w:szCs w:val="28"/>
        </w:rPr>
      </w:pPr>
      <w:r>
        <w:rPr>
          <w:rFonts w:hint="eastAsia" w:ascii="仿宋" w:hAnsi="仿宋" w:eastAsia="仿宋"/>
          <w:sz w:val="28"/>
          <w:szCs w:val="28"/>
        </w:rPr>
        <w:t xml:space="preserve">（3）投标人必须仔细阅读本招标文件第五章中所有技术条款要求，并将响应情况及偏离情况逐项填入上表，响应时不得对原有技术条款进行直接复制粘贴及简单表述为完全响应，否则将影响该项得分。</w:t>
      </w:r>
      <w:r>
        <w:rPr>
          <w:rFonts w:hint="eastAsia" w:ascii="仿宋" w:hAnsi="仿宋" w:eastAsia="仿宋"/>
          <w:sz w:val="28"/>
          <w:szCs w:val="28"/>
        </w:rPr>
      </w:r>
      <w:r/>
    </w:p>
    <w:p>
      <w:pPr>
        <w:pStyle w:val="735"/>
        <w:ind w:firstLine="480"/>
        <w:spacing w:line="440" w:lineRule="exact"/>
        <w:rPr>
          <w:rFonts w:hint="eastAsia" w:ascii="仿宋" w:hAnsi="仿宋" w:eastAsia="仿宋"/>
          <w:bCs/>
          <w:sz w:val="32"/>
        </w:rPr>
      </w:pPr>
      <w:r>
        <w:rPr>
          <w:rFonts w:hint="eastAsia" w:ascii="仿宋" w:hAnsi="仿宋" w:eastAsia="仿宋"/>
          <w:bCs/>
          <w:sz w:val="32"/>
        </w:rPr>
      </w:r>
      <w:r/>
    </w:p>
    <w:p>
      <w:pPr>
        <w:pStyle w:val="735"/>
        <w:ind w:firstLine="480"/>
        <w:spacing w:line="440" w:lineRule="exact"/>
        <w:rPr>
          <w:rFonts w:hint="eastAsia" w:ascii="仿宋" w:hAnsi="仿宋" w:eastAsia="仿宋"/>
          <w:bCs/>
          <w:sz w:val="32"/>
        </w:rPr>
      </w:pPr>
      <w:r>
        <w:rPr>
          <w:rFonts w:hint="eastAsia" w:ascii="仿宋" w:hAnsi="仿宋" w:eastAsia="仿宋"/>
          <w:bCs/>
          <w:sz w:val="32"/>
        </w:rPr>
      </w:r>
      <w:r/>
    </w:p>
    <w:p>
      <w:pPr>
        <w:pStyle w:val="757"/>
        <w:ind w:left="0" w:right="34" w:firstLine="2875"/>
        <w:spacing w:before="120" w:line="520" w:lineRule="exact"/>
        <w:rPr>
          <w:rFonts w:hint="eastAsia" w:ascii="仿宋" w:hAnsi="仿宋" w:eastAsia="仿宋"/>
          <w:b/>
          <w:bCs/>
          <w:sz w:val="32"/>
        </w:rPr>
      </w:pPr>
      <w:r>
        <w:rPr>
          <w:rFonts w:hint="eastAsia" w:ascii="仿宋" w:hAnsi="仿宋" w:eastAsia="仿宋"/>
          <w:b/>
          <w:bCs/>
          <w:sz w:val="32"/>
        </w:rPr>
      </w:r>
      <w:r/>
    </w:p>
    <w:p>
      <w:pPr>
        <w:pStyle w:val="757"/>
        <w:ind w:left="0" w:right="34" w:firstLine="2875"/>
        <w:spacing w:before="120" w:line="520" w:lineRule="exact"/>
        <w:rPr>
          <w:rFonts w:hint="eastAsia" w:ascii="仿宋" w:hAnsi="仿宋" w:eastAsia="仿宋"/>
          <w:b/>
          <w:bCs/>
          <w:sz w:val="32"/>
        </w:rPr>
      </w:pPr>
      <w:r>
        <w:rPr>
          <w:rFonts w:hint="eastAsia" w:ascii="仿宋" w:hAnsi="仿宋" w:eastAsia="仿宋"/>
          <w:b/>
          <w:bCs/>
          <w:sz w:val="32"/>
        </w:rPr>
      </w:r>
      <w:r/>
    </w:p>
    <w:p>
      <w:pPr>
        <w:pStyle w:val="759"/>
        <w:jc w:val="center"/>
        <w:spacing w:line="440" w:lineRule="exact"/>
        <w:rPr>
          <w:rFonts w:hint="eastAsia" w:ascii="仿宋" w:hAnsi="仿宋" w:eastAsia="仿宋"/>
          <w:b/>
          <w:color w:val="000000"/>
          <w:sz w:val="32"/>
        </w:rPr>
      </w:pPr>
      <w:r/>
      <w:bookmarkStart w:id="54" w:name="OLE_LINK11"/>
      <w:r>
        <w:rPr>
          <w:rFonts w:hint="eastAsia" w:ascii="仿宋" w:hAnsi="仿宋" w:eastAsia="仿宋"/>
          <w:b/>
          <w:bCs/>
          <w:color w:val="000000"/>
          <w:sz w:val="32"/>
        </w:rPr>
        <w:t xml:space="preserve">五、</w:t>
      </w:r>
      <w:r>
        <w:rPr>
          <w:rFonts w:hint="eastAsia" w:ascii="仿宋" w:hAnsi="仿宋" w:eastAsia="仿宋"/>
          <w:b/>
          <w:color w:val="000000"/>
          <w:sz w:val="32"/>
        </w:rPr>
        <w:t xml:space="preserve">商务要求</w:t>
      </w:r>
      <w:r>
        <w:rPr>
          <w:rFonts w:hint="eastAsia" w:ascii="仿宋" w:hAnsi="仿宋" w:eastAsia="仿宋"/>
          <w:b/>
          <w:color w:val="000000"/>
          <w:sz w:val="32"/>
          <w:szCs w:val="32"/>
        </w:rPr>
        <w:t xml:space="preserve">响应</w:t>
      </w:r>
      <w:r>
        <w:rPr>
          <w:rFonts w:hint="eastAsia" w:ascii="仿宋" w:hAnsi="仿宋" w:eastAsia="仿宋"/>
          <w:b/>
          <w:color w:val="000000"/>
          <w:sz w:val="32"/>
        </w:rPr>
        <w:t xml:space="preserve">偏离表</w:t>
      </w:r>
      <w:r>
        <w:rPr>
          <w:rFonts w:hint="eastAsia" w:ascii="仿宋" w:hAnsi="仿宋" w:eastAsia="仿宋"/>
          <w:b/>
          <w:color w:val="000000"/>
          <w:sz w:val="32"/>
        </w:rPr>
      </w:r>
      <w:r/>
    </w:p>
    <w:tbl>
      <w:tblPr>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735"/>
              <w:jc w:val="center"/>
              <w:spacing w:line="360" w:lineRule="auto"/>
              <w:rPr>
                <w:rFonts w:hint="eastAsia" w:ascii="仿宋" w:hAnsi="仿宋" w:eastAsia="仿宋" w:cs="Arial"/>
                <w:color w:val="000000"/>
                <w:sz w:val="28"/>
                <w:szCs w:val="28"/>
              </w:rPr>
            </w:pPr>
            <w:r>
              <w:rPr>
                <w:rFonts w:hint="eastAsia" w:ascii="仿宋" w:hAnsi="仿宋" w:eastAsia="仿宋" w:cs="Arial"/>
                <w:color w:val="000000"/>
                <w:sz w:val="28"/>
                <w:szCs w:val="28"/>
              </w:rPr>
              <w:t xml:space="preserve">序号</w:t>
            </w:r>
            <w:r>
              <w:rPr>
                <w:rFonts w:hint="eastAsia" w:ascii="仿宋" w:hAnsi="仿宋" w:eastAsia="仿宋" w:cs="Arial"/>
                <w:color w:val="000000"/>
                <w:sz w:val="28"/>
                <w:szCs w:val="28"/>
              </w:rPr>
            </w:r>
            <w:r/>
          </w:p>
        </w:tc>
        <w:tc>
          <w:tcPr>
            <w:tcW w:w="3237" w:type="dxa"/>
            <w:vAlign w:val="center"/>
            <w:textDirection w:val="lrTb"/>
            <w:noWrap w:val="false"/>
          </w:tcPr>
          <w:p>
            <w:pPr>
              <w:pStyle w:val="735"/>
              <w:jc w:val="center"/>
              <w:rPr>
                <w:rFonts w:hint="eastAsia" w:ascii="仿宋" w:hAnsi="仿宋" w:eastAsia="仿宋" w:cs="Arial"/>
                <w:color w:val="000000"/>
                <w:sz w:val="28"/>
                <w:szCs w:val="28"/>
              </w:rPr>
            </w:pPr>
            <w:r>
              <w:rPr>
                <w:rFonts w:hint="eastAsia" w:ascii="仿宋" w:hAnsi="仿宋" w:eastAsia="仿宋" w:cs="Arial"/>
                <w:color w:val="000000"/>
                <w:sz w:val="28"/>
                <w:szCs w:val="28"/>
              </w:rPr>
              <w:t xml:space="preserve">采购需求中商务条款描述</w:t>
            </w:r>
            <w:r>
              <w:rPr>
                <w:rFonts w:hint="eastAsia" w:ascii="仿宋" w:hAnsi="仿宋" w:eastAsia="仿宋" w:cs="Arial"/>
                <w:color w:val="000000"/>
                <w:sz w:val="28"/>
                <w:szCs w:val="28"/>
              </w:rPr>
            </w:r>
            <w:r/>
          </w:p>
        </w:tc>
        <w:tc>
          <w:tcPr>
            <w:tcW w:w="2346" w:type="dxa"/>
            <w:vAlign w:val="center"/>
            <w:textDirection w:val="lrTb"/>
            <w:noWrap w:val="false"/>
          </w:tcPr>
          <w:p>
            <w:pPr>
              <w:pStyle w:val="735"/>
              <w:jc w:val="center"/>
              <w:rPr>
                <w:rFonts w:hint="eastAsia" w:ascii="仿宋" w:hAnsi="仿宋" w:eastAsia="仿宋" w:cs="Arial"/>
                <w:color w:val="000000"/>
                <w:sz w:val="28"/>
                <w:szCs w:val="28"/>
              </w:rPr>
            </w:pPr>
            <w:r>
              <w:rPr>
                <w:rFonts w:hint="eastAsia" w:ascii="仿宋" w:hAnsi="仿宋" w:eastAsia="仿宋" w:cs="Arial"/>
                <w:color w:val="000000"/>
                <w:sz w:val="28"/>
                <w:szCs w:val="28"/>
              </w:rPr>
              <w:t xml:space="preserve">投标人响应描述</w:t>
            </w:r>
            <w:r>
              <w:rPr>
                <w:rFonts w:hint="eastAsia" w:ascii="仿宋" w:hAnsi="仿宋" w:eastAsia="仿宋" w:cs="Arial"/>
                <w:color w:val="000000"/>
                <w:sz w:val="28"/>
                <w:szCs w:val="28"/>
              </w:rPr>
            </w:r>
            <w:r/>
          </w:p>
        </w:tc>
        <w:tc>
          <w:tcPr>
            <w:tcW w:w="1080" w:type="dxa"/>
            <w:vAlign w:val="center"/>
            <w:textDirection w:val="lrTb"/>
            <w:noWrap w:val="false"/>
          </w:tcPr>
          <w:p>
            <w:pPr>
              <w:pStyle w:val="735"/>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 xml:space="preserve">偏离</w:t>
            </w:r>
            <w:r>
              <w:rPr>
                <w:rFonts w:hint="eastAsia" w:ascii="仿宋" w:hAnsi="仿宋" w:eastAsia="仿宋" w:cs="Arial"/>
                <w:color w:val="000000"/>
                <w:sz w:val="28"/>
                <w:szCs w:val="28"/>
              </w:rPr>
            </w:r>
            <w:r/>
          </w:p>
          <w:p>
            <w:pPr>
              <w:pStyle w:val="735"/>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 xml:space="preserve">情况</w:t>
            </w:r>
            <w:r>
              <w:rPr>
                <w:rFonts w:hint="eastAsia" w:ascii="仿宋" w:hAnsi="仿宋" w:eastAsia="仿宋" w:cs="Arial"/>
                <w:color w:val="000000"/>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color w:val="000000"/>
                <w:sz w:val="28"/>
                <w:szCs w:val="28"/>
              </w:rPr>
            </w:pPr>
            <w:r>
              <w:rPr>
                <w:rFonts w:hint="eastAsia" w:ascii="仿宋" w:hAnsi="仿宋" w:eastAsia="仿宋" w:cs="Arial"/>
                <w:color w:val="000000"/>
                <w:sz w:val="28"/>
                <w:szCs w:val="28"/>
              </w:rPr>
              <w:t xml:space="preserve">备注</w:t>
            </w:r>
            <w:r>
              <w:rPr>
                <w:rFonts w:hint="eastAsia" w:ascii="仿宋" w:hAnsi="仿宋" w:eastAsia="仿宋" w:cs="Arial"/>
                <w:color w:val="000000"/>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23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34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23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34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23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34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23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34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23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34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23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34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23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34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r>
        <w:trPr>
          <w:cantSplit/>
          <w:trHeight w:val="773"/>
        </w:trPr>
        <w:tc>
          <w:tcPr>
            <w:tcW w:w="1083"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237"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2346" w:type="dxa"/>
            <w:vAlign w:val="center"/>
            <w:textDirection w:val="lrTb"/>
            <w:noWrap w:val="false"/>
          </w:tcPr>
          <w:p>
            <w:pPr>
              <w:pStyle w:val="735"/>
              <w:jc w:val="center"/>
              <w:rPr>
                <w:rFonts w:hint="eastAsia" w:ascii="仿宋" w:hAnsi="仿宋" w:eastAsia="仿宋" w:cs="Arial"/>
                <w:sz w:val="28"/>
                <w:szCs w:val="28"/>
              </w:rPr>
            </w:pPr>
            <w:r>
              <w:rPr>
                <w:rFonts w:hint="eastAsia" w:ascii="仿宋" w:hAnsi="仿宋" w:eastAsia="仿宋" w:cs="Arial"/>
                <w:sz w:val="28"/>
                <w:szCs w:val="28"/>
              </w:rPr>
            </w:r>
            <w:r/>
          </w:p>
        </w:tc>
        <w:tc>
          <w:tcPr>
            <w:tcW w:w="1080"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1074" w:type="dxa"/>
            <w:vAlign w:val="center"/>
            <w:textDirection w:val="lrTb"/>
            <w:noWrap w:val="false"/>
          </w:tcPr>
          <w:p>
            <w:pPr>
              <w:pStyle w:val="735"/>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r>
    </w:tbl>
    <w:p>
      <w:pPr>
        <w:pStyle w:val="735"/>
        <w:spacing w:line="520" w:lineRule="exact"/>
        <w:rPr>
          <w:rFonts w:ascii="仿宋" w:hAnsi="仿宋" w:eastAsia="仿宋"/>
          <w:sz w:val="28"/>
          <w:szCs w:val="28"/>
        </w:rPr>
      </w:pPr>
      <w:r>
        <w:rPr>
          <w:rFonts w:ascii="仿宋" w:hAnsi="仿宋" w:eastAsia="仿宋"/>
          <w:sz w:val="28"/>
          <w:szCs w:val="28"/>
        </w:rPr>
      </w:r>
      <w:r/>
    </w:p>
    <w:p>
      <w:pPr>
        <w:pStyle w:val="735"/>
        <w:spacing w:line="520" w:lineRule="exact"/>
        <w:rPr>
          <w:rFonts w:hint="eastAsia"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hint="eastAsia" w:ascii="仿宋" w:hAnsi="仿宋" w:eastAsia="仿宋"/>
          <w:sz w:val="28"/>
          <w:szCs w:val="28"/>
          <w:u w:val="single"/>
        </w:rPr>
      </w:r>
      <w:r/>
    </w:p>
    <w:p>
      <w:pPr>
        <w:pStyle w:val="735"/>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（电子签章或电子签字）</w:t>
      </w:r>
      <w:r>
        <w:rPr>
          <w:rFonts w:hint="eastAsia" w:ascii="仿宋" w:hAnsi="仿宋" w:eastAsia="仿宋"/>
          <w:sz w:val="28"/>
          <w:szCs w:val="28"/>
          <w:u w:val="single"/>
        </w:rPr>
      </w:r>
      <w:r/>
    </w:p>
    <w:p>
      <w:pPr>
        <w:pStyle w:val="735"/>
        <w:spacing w:line="440" w:lineRule="exact"/>
        <w:rPr>
          <w:rFonts w:ascii="仿宋" w:hAnsi="仿宋" w:eastAsia="仿宋"/>
          <w:sz w:val="28"/>
          <w:szCs w:val="28"/>
        </w:rPr>
      </w:pPr>
      <w:r>
        <w:rPr>
          <w:rFonts w:ascii="仿宋" w:hAnsi="仿宋" w:eastAsia="仿宋"/>
          <w:sz w:val="28"/>
          <w:szCs w:val="28"/>
        </w:rPr>
      </w:r>
      <w:r/>
    </w:p>
    <w:p>
      <w:pPr>
        <w:pStyle w:val="735"/>
        <w:spacing w:line="44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）此表为表样，行数可自行添加，但表式不变。</w:t>
      </w:r>
      <w:r>
        <w:rPr>
          <w:rFonts w:ascii="仿宋" w:hAnsi="仿宋" w:eastAsia="仿宋"/>
          <w:sz w:val="28"/>
          <w:szCs w:val="28"/>
        </w:rPr>
        <w:t xml:space="preserve"> </w:t>
      </w:r>
      <w:r>
        <w:rPr>
          <w:rFonts w:ascii="仿宋" w:hAnsi="仿宋" w:eastAsia="仿宋"/>
          <w:sz w:val="28"/>
          <w:szCs w:val="28"/>
        </w:rPr>
      </w:r>
      <w:r/>
    </w:p>
    <w:p>
      <w:pPr>
        <w:pStyle w:val="735"/>
        <w:ind w:firstLine="420"/>
        <w:spacing w:line="440" w:lineRule="exact"/>
        <w:rPr>
          <w:rFonts w:hint="eastAsia" w:ascii="仿宋" w:hAnsi="仿宋" w:eastAsia="仿宋"/>
          <w:sz w:val="28"/>
          <w:szCs w:val="28"/>
        </w:rPr>
      </w:pPr>
      <w:r>
        <w:rPr>
          <w:rFonts w:hint="eastAsia" w:ascii="仿宋" w:hAnsi="仿宋" w:eastAsia="仿宋"/>
          <w:sz w:val="28"/>
          <w:szCs w:val="28"/>
        </w:rPr>
        <w:t xml:space="preserve">（2）是否偏离用符号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hint="eastAsia" w:ascii="仿宋" w:hAnsi="仿宋" w:eastAsia="仿宋"/>
          <w:sz w:val="28"/>
          <w:szCs w:val="28"/>
        </w:rPr>
      </w:r>
      <w:r/>
    </w:p>
    <w:p>
      <w:pPr>
        <w:pStyle w:val="735"/>
        <w:ind w:firstLine="420"/>
        <w:spacing w:line="440" w:lineRule="exact"/>
        <w:rPr>
          <w:rFonts w:hint="eastAsia" w:ascii="仿宋" w:hAnsi="仿宋" w:eastAsia="仿宋"/>
          <w:sz w:val="28"/>
          <w:szCs w:val="28"/>
        </w:rPr>
      </w:pPr>
      <w:r>
        <w:rPr>
          <w:rFonts w:hint="eastAsia" w:ascii="仿宋" w:hAnsi="仿宋" w:eastAsia="仿宋"/>
          <w:sz w:val="28"/>
          <w:szCs w:val="28"/>
        </w:rPr>
        <w:t xml:space="preserve">（3）投标人必须仔细阅读本招标文件第五章中所有商务条款要求，并将响应情况及偏离情况逐项填入上表，响应时不得对原有商务条款直接复制粘贴及简单表述为完全响应，否则将影响该项得分。</w:t>
      </w:r>
      <w:r>
        <w:rPr>
          <w:rFonts w:hint="eastAsia" w:ascii="仿宋" w:hAnsi="仿宋" w:eastAsia="仿宋"/>
          <w:sz w:val="28"/>
          <w:szCs w:val="28"/>
        </w:rPr>
      </w:r>
      <w:r/>
    </w:p>
    <w:p>
      <w:pPr>
        <w:pStyle w:val="757"/>
        <w:ind w:left="0" w:right="34"/>
        <w:jc w:val="center"/>
        <w:spacing w:before="120" w:line="520" w:lineRule="exact"/>
        <w:rPr>
          <w:rFonts w:ascii="仿宋" w:hAnsi="仿宋" w:eastAsia="仿宋"/>
          <w:b/>
          <w:bCs/>
          <w:sz w:val="32"/>
        </w:rPr>
      </w:pPr>
      <w:r>
        <w:rPr>
          <w:rFonts w:ascii="仿宋" w:hAnsi="仿宋" w:eastAsia="仿宋"/>
          <w:b/>
          <w:bCs/>
          <w:sz w:val="32"/>
        </w:rPr>
      </w:r>
      <w:r/>
    </w:p>
    <w:p>
      <w:pPr>
        <w:pStyle w:val="757"/>
        <w:ind w:left="0" w:right="34"/>
        <w:jc w:val="center"/>
        <w:spacing w:before="120" w:line="520" w:lineRule="exact"/>
        <w:rPr>
          <w:rFonts w:ascii="仿宋" w:hAnsi="仿宋" w:eastAsia="仿宋"/>
          <w:b/>
          <w:bCs/>
          <w:sz w:val="32"/>
        </w:rPr>
      </w:pPr>
      <w:r>
        <w:rPr>
          <w:rFonts w:ascii="仿宋" w:hAnsi="仿宋" w:eastAsia="仿宋"/>
          <w:b/>
          <w:bCs/>
          <w:sz w:val="32"/>
        </w:rPr>
      </w:r>
      <w:r/>
    </w:p>
    <w:p>
      <w:pPr>
        <w:pStyle w:val="757"/>
        <w:ind w:left="0" w:right="34"/>
        <w:jc w:val="center"/>
        <w:spacing w:before="120" w:line="520" w:lineRule="exact"/>
        <w:rPr>
          <w:rFonts w:ascii="仿宋" w:hAnsi="仿宋" w:eastAsia="仿宋"/>
          <w:b/>
          <w:bCs/>
          <w:sz w:val="32"/>
        </w:rPr>
      </w:pPr>
      <w:r>
        <w:rPr>
          <w:rFonts w:ascii="仿宋" w:hAnsi="仿宋" w:eastAsia="仿宋"/>
          <w:b/>
          <w:bCs/>
          <w:sz w:val="32"/>
        </w:rPr>
      </w:r>
      <w:r/>
    </w:p>
    <w:p>
      <w:pPr>
        <w:pStyle w:val="757"/>
        <w:ind w:left="0" w:right="34"/>
        <w:jc w:val="center"/>
        <w:spacing w:before="120" w:line="520" w:lineRule="exact"/>
        <w:rPr>
          <w:rFonts w:hint="eastAsia" w:ascii="仿宋" w:hAnsi="仿宋" w:eastAsia="仿宋"/>
          <w:b/>
          <w:bCs/>
          <w:sz w:val="32"/>
        </w:rPr>
      </w:pPr>
      <w:r>
        <w:rPr>
          <w:rFonts w:hint="eastAsia" w:ascii="仿宋" w:hAnsi="仿宋" w:eastAsia="仿宋"/>
          <w:b/>
          <w:bCs/>
          <w:sz w:val="32"/>
        </w:rPr>
        <w:t xml:space="preserve">六、</w:t>
      </w:r>
      <w:bookmarkEnd w:id="52"/>
      <w:r/>
      <w:bookmarkStart w:id="55" w:name="_Toc157775469"/>
      <w:r>
        <w:rPr>
          <w:rFonts w:hint="eastAsia" w:ascii="仿宋" w:hAnsi="仿宋" w:eastAsia="仿宋"/>
          <w:b/>
          <w:bCs/>
          <w:sz w:val="32"/>
        </w:rPr>
        <w:t xml:space="preserve">服务方案</w:t>
      </w:r>
      <w:r>
        <w:rPr>
          <w:rFonts w:hint="eastAsia" w:ascii="仿宋" w:hAnsi="仿宋" w:eastAsia="仿宋"/>
          <w:b/>
          <w:bCs/>
          <w:sz w:val="32"/>
        </w:rPr>
      </w:r>
      <w:r/>
    </w:p>
    <w:p>
      <w:pPr>
        <w:pStyle w:val="822"/>
        <w:ind w:right="51" w:firstLine="0"/>
        <w:jc w:val="center"/>
        <w:spacing w:before="0" w:after="0" w:line="520" w:lineRule="exact"/>
        <w:rPr>
          <w:rFonts w:ascii="仿宋" w:hAnsi="仿宋" w:eastAsia="仿宋"/>
          <w:sz w:val="28"/>
        </w:rPr>
      </w:pPr>
      <w:r/>
      <w:bookmarkEnd w:id="55"/>
      <w:r>
        <w:rPr>
          <w:rFonts w:hint="eastAsia" w:ascii="仿宋" w:hAnsi="仿宋" w:eastAsia="仿宋"/>
          <w:sz w:val="28"/>
        </w:rPr>
        <w:t xml:space="preserve">（格式由投标人自定、加盖投标人电子签章。</w:t>
      </w:r>
      <w:r>
        <w:rPr>
          <w:rFonts w:ascii="仿宋" w:hAnsi="仿宋" w:eastAsia="仿宋"/>
          <w:sz w:val="28"/>
        </w:rPr>
        <w:t xml:space="preserve">）</w:t>
      </w:r>
      <w:r>
        <w:rPr>
          <w:rFonts w:ascii="仿宋" w:hAnsi="仿宋" w:eastAsia="仿宋"/>
          <w:sz w:val="28"/>
        </w:rPr>
      </w:r>
      <w:r/>
    </w:p>
    <w:p>
      <w:pPr>
        <w:pStyle w:val="822"/>
        <w:ind w:right="51" w:firstLine="0"/>
        <w:jc w:val="center"/>
        <w:spacing w:before="0" w:after="0" w:line="520" w:lineRule="exact"/>
        <w:rPr>
          <w:rFonts w:ascii="仿宋" w:hAnsi="仿宋" w:eastAsia="仿宋"/>
          <w:sz w:val="28"/>
        </w:rPr>
      </w:pPr>
      <w:r/>
      <w:bookmarkEnd w:id="54"/>
      <w:r>
        <w:rPr>
          <w:rFonts w:ascii="仿宋" w:hAnsi="仿宋" w:eastAsia="仿宋"/>
          <w:sz w:val="28"/>
        </w:rPr>
      </w:r>
      <w:r/>
    </w:p>
    <w:p>
      <w:pPr>
        <w:pStyle w:val="822"/>
        <w:ind w:right="51" w:firstLine="0"/>
        <w:spacing w:before="0" w:after="0" w:line="520" w:lineRule="exact"/>
        <w:rPr>
          <w:rFonts w:hint="eastAsia" w:ascii="仿宋" w:hAnsi="仿宋" w:eastAsia="仿宋"/>
          <w:sz w:val="28"/>
        </w:rPr>
      </w:pPr>
      <w:r>
        <w:rPr>
          <w:rFonts w:hint="eastAsia" w:ascii="仿宋" w:hAnsi="仿宋" w:eastAsia="仿宋"/>
          <w:sz w:val="28"/>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35"/>
        <w:rPr>
          <w:rFonts w:ascii="仿宋" w:hAnsi="仿宋" w:eastAsia="仿宋"/>
        </w:rPr>
      </w:pPr>
      <w:r>
        <w:rPr>
          <w:rFonts w:ascii="仿宋" w:hAnsi="仿宋" w:eastAsia="仿宋"/>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hint="eastAsia" w:ascii="仿宋" w:hAnsi="仿宋" w:eastAsia="仿宋"/>
          <w:b/>
          <w:bCs/>
          <w:sz w:val="32"/>
        </w:rPr>
      </w:pPr>
      <w:r>
        <w:rPr>
          <w:rFonts w:hint="eastAsia" w:ascii="仿宋" w:hAnsi="仿宋" w:eastAsia="仿宋"/>
          <w:b/>
          <w:bCs/>
          <w:sz w:val="32"/>
        </w:rPr>
      </w:r>
      <w:r/>
    </w:p>
    <w:p>
      <w:pPr>
        <w:pStyle w:val="759"/>
        <w:spacing w:line="440" w:lineRule="exact"/>
        <w:rPr>
          <w:rFonts w:ascii="仿宋" w:hAnsi="仿宋" w:eastAsia="仿宋"/>
          <w:b/>
          <w:bCs/>
          <w:sz w:val="32"/>
        </w:rPr>
      </w:pPr>
      <w:r>
        <w:rPr>
          <w:rFonts w:ascii="仿宋" w:hAnsi="仿宋" w:eastAsia="仿宋"/>
          <w:b/>
          <w:bCs/>
          <w:sz w:val="32"/>
        </w:rPr>
      </w:r>
      <w:r/>
    </w:p>
    <w:p>
      <w:pPr>
        <w:pStyle w:val="761"/>
        <w:rPr>
          <w:lang w:eastAsia="zh-CN"/>
        </w:rPr>
      </w:pPr>
      <w:r>
        <w:rPr>
          <w:lang w:eastAsia="zh-CN"/>
        </w:rPr>
      </w:r>
      <w:r/>
    </w:p>
    <w:p>
      <w:pPr>
        <w:pStyle w:val="761"/>
        <w:rPr>
          <w:lang w:eastAsia="zh-CN"/>
        </w:rPr>
      </w:pPr>
      <w:r>
        <w:rPr>
          <w:lang w:eastAsia="zh-CN"/>
        </w:rPr>
      </w:r>
      <w:r/>
    </w:p>
    <w:p>
      <w:pPr>
        <w:pStyle w:val="761"/>
        <w:rPr>
          <w:lang w:eastAsia="zh-CN"/>
        </w:rPr>
      </w:pPr>
      <w:r>
        <w:rPr>
          <w:lang w:eastAsia="zh-CN"/>
        </w:rPr>
      </w:r>
      <w:r/>
    </w:p>
    <w:p>
      <w:pPr>
        <w:pStyle w:val="761"/>
        <w:rPr>
          <w:lang w:eastAsia="zh-CN"/>
        </w:rPr>
      </w:pPr>
      <w:r>
        <w:rPr>
          <w:lang w:eastAsia="zh-CN"/>
        </w:rPr>
      </w:r>
      <w:r/>
    </w:p>
    <w:p>
      <w:pPr>
        <w:pStyle w:val="761"/>
        <w:rPr>
          <w:lang w:eastAsia="zh-CN"/>
        </w:rPr>
      </w:pPr>
      <w:r>
        <w:rPr>
          <w:lang w:eastAsia="zh-CN"/>
        </w:rPr>
      </w:r>
      <w:r/>
    </w:p>
    <w:p>
      <w:pPr>
        <w:pStyle w:val="761"/>
        <w:rPr>
          <w:lang w:eastAsia="zh-CN"/>
        </w:rPr>
      </w:pPr>
      <w:r>
        <w:rPr>
          <w:lang w:eastAsia="zh-CN"/>
        </w:rPr>
      </w:r>
      <w:r/>
    </w:p>
    <w:p>
      <w:pPr>
        <w:pStyle w:val="761"/>
        <w:rPr>
          <w:rFonts w:hint="eastAsia"/>
          <w:lang w:eastAsia="zh-CN"/>
        </w:rPr>
      </w:pPr>
      <w:r>
        <w:rPr>
          <w:rFonts w:hint="eastAsia"/>
          <w:lang w:eastAsia="zh-CN"/>
        </w:rPr>
      </w:r>
      <w:r/>
    </w:p>
    <w:p>
      <w:pPr>
        <w:pStyle w:val="759"/>
        <w:jc w:val="center"/>
        <w:spacing w:line="520" w:lineRule="exact"/>
        <w:rPr>
          <w:rFonts w:hint="eastAsia" w:ascii="仿宋" w:hAnsi="仿宋" w:eastAsia="仿宋"/>
          <w:b/>
          <w:bCs/>
          <w:sz w:val="32"/>
          <w:szCs w:val="32"/>
        </w:rPr>
      </w:pPr>
      <w:r>
        <w:rPr>
          <w:rFonts w:hint="eastAsia" w:ascii="仿宋" w:hAnsi="仿宋" w:eastAsia="仿宋"/>
          <w:b/>
          <w:bCs/>
          <w:sz w:val="32"/>
        </w:rPr>
        <w:t xml:space="preserve">七、</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759"/>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735"/>
        <w:ind w:firstLine="56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w:t>
      </w:r>
      <w:r>
        <w:rPr>
          <w:rFonts w:hint="eastAsia" w:ascii="仿宋" w:hAnsi="仿宋" w:eastAsia="仿宋"/>
          <w:bCs/>
          <w:sz w:val="28"/>
          <w:szCs w:val="28"/>
        </w:rPr>
        <w:t xml:space="preserve">加盖</w:t>
      </w:r>
      <w:r>
        <w:rPr>
          <w:rFonts w:hint="eastAsia" w:ascii="仿宋" w:hAnsi="仿宋" w:eastAsia="仿宋"/>
          <w:sz w:val="28"/>
        </w:rPr>
        <w:t xml:space="preserve">投标人电子签</w:t>
      </w:r>
      <w:r>
        <w:rPr>
          <w:rFonts w:hint="eastAsia" w:ascii="仿宋" w:hAnsi="仿宋" w:eastAsia="仿宋"/>
          <w:bCs/>
          <w:sz w:val="28"/>
          <w:szCs w:val="28"/>
        </w:rPr>
        <w:t xml:space="preserve">章</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b/>
          <w:sz w:val="28"/>
          <w:szCs w:val="28"/>
        </w:rPr>
        <w:t xml:space="preserve">（</w:t>
      </w:r>
      <w:r>
        <w:rPr>
          <w:rFonts w:hint="eastAsia" w:ascii="仿宋" w:hAnsi="仿宋" w:eastAsia="仿宋"/>
          <w:b/>
          <w:sz w:val="28"/>
        </w:rPr>
        <w:t xml:space="preserve">原件</w:t>
      </w:r>
      <w:r>
        <w:rPr>
          <w:rFonts w:hint="eastAsia" w:ascii="仿宋" w:hAnsi="仿宋" w:eastAsia="仿宋"/>
          <w:b/>
          <w:sz w:val="28"/>
          <w:szCs w:val="28"/>
        </w:rPr>
        <w:t xml:space="preserve">扫描件并加盖</w:t>
      </w:r>
      <w:r>
        <w:rPr>
          <w:rFonts w:hint="eastAsia" w:ascii="仿宋" w:hAnsi="仿宋" w:eastAsia="仿宋"/>
          <w:b/>
          <w:sz w:val="28"/>
        </w:rPr>
        <w:t xml:space="preserve">投标人电子签</w:t>
      </w:r>
      <w:r>
        <w:rPr>
          <w:rFonts w:hint="eastAsia" w:ascii="仿宋" w:hAnsi="仿宋" w:eastAsia="仿宋"/>
          <w:b/>
          <w:sz w:val="28"/>
          <w:szCs w:val="28"/>
        </w:rPr>
        <w:t xml:space="preserve">章上传到电子投标文件中）</w:t>
      </w:r>
      <w:r>
        <w:rPr>
          <w:rFonts w:hint="eastAsia" w:ascii="仿宋" w:hAnsi="仿宋" w:eastAsia="仿宋"/>
          <w:sz w:val="28"/>
        </w:rPr>
        <w:t xml:space="preserve">；</w:t>
      </w:r>
      <w:r>
        <w:rPr>
          <w:rFonts w:hint="eastAsia" w:ascii="仿宋" w:hAnsi="仿宋" w:eastAsia="仿宋"/>
          <w:sz w:val="28"/>
        </w:rPr>
      </w:r>
      <w:r/>
    </w:p>
    <w:p>
      <w:pPr>
        <w:pStyle w:val="735"/>
        <w:ind w:firstLine="560"/>
        <w:spacing w:line="520" w:lineRule="exact"/>
        <w:rPr>
          <w:rFonts w:hint="eastAsia" w:ascii="仿宋" w:hAnsi="仿宋" w:eastAsia="仿宋"/>
          <w:sz w:val="28"/>
        </w:rPr>
      </w:pPr>
      <w:r>
        <w:rPr>
          <w:rFonts w:hint="eastAsia" w:ascii="仿宋" w:hAnsi="仿宋" w:eastAsia="仿宋"/>
          <w:sz w:val="28"/>
        </w:rPr>
        <w:t xml:space="preserve">（2）投标人提供授权委托书（</w:t>
      </w:r>
      <w:r>
        <w:rPr>
          <w:rFonts w:hint="eastAsia" w:ascii="仿宋" w:hAnsi="仿宋" w:eastAsia="仿宋"/>
          <w:bCs/>
          <w:sz w:val="28"/>
          <w:szCs w:val="28"/>
        </w:rPr>
        <w:t xml:space="preserve">加盖</w:t>
      </w:r>
      <w:r>
        <w:rPr>
          <w:rFonts w:hint="eastAsia" w:ascii="仿宋" w:hAnsi="仿宋" w:eastAsia="仿宋"/>
          <w:sz w:val="28"/>
        </w:rPr>
        <w:t xml:space="preserve">投标人电子签</w:t>
      </w:r>
      <w:r>
        <w:rPr>
          <w:rFonts w:hint="eastAsia" w:ascii="仿宋" w:hAnsi="仿宋" w:eastAsia="仿宋"/>
          <w:bCs/>
          <w:sz w:val="28"/>
          <w:szCs w:val="28"/>
        </w:rPr>
        <w:t xml:space="preserve">章</w:t>
      </w:r>
      <w:r>
        <w:rPr>
          <w:rFonts w:hint="eastAsia" w:ascii="仿宋" w:hAnsi="仿宋" w:eastAsia="仿宋"/>
          <w:sz w:val="28"/>
        </w:rPr>
        <w:t xml:space="preserve">，格式详见示范格式二）和</w:t>
      </w:r>
      <w:r>
        <w:rPr>
          <w:rFonts w:hint="eastAsia" w:ascii="仿宋" w:hAnsi="仿宋" w:eastAsia="仿宋"/>
          <w:bCs/>
          <w:sz w:val="28"/>
          <w:szCs w:val="28"/>
        </w:rPr>
        <w:t xml:space="preserve">受托人身份证</w:t>
      </w:r>
      <w:r>
        <w:rPr>
          <w:rFonts w:hint="eastAsia" w:ascii="仿宋" w:hAnsi="仿宋" w:eastAsia="仿宋"/>
          <w:b/>
          <w:sz w:val="28"/>
          <w:szCs w:val="28"/>
        </w:rPr>
        <w:t xml:space="preserve">（原件扫描件并加盖</w:t>
      </w:r>
      <w:r>
        <w:rPr>
          <w:rFonts w:hint="eastAsia" w:ascii="仿宋" w:hAnsi="仿宋" w:eastAsia="仿宋"/>
          <w:b/>
          <w:sz w:val="28"/>
        </w:rPr>
        <w:t xml:space="preserve">投标人电子签</w:t>
      </w:r>
      <w:r>
        <w:rPr>
          <w:rFonts w:hint="eastAsia" w:ascii="仿宋" w:hAnsi="仿宋" w:eastAsia="仿宋"/>
          <w:b/>
          <w:sz w:val="28"/>
          <w:szCs w:val="28"/>
        </w:rPr>
        <w:t xml:space="preserve">章上传到电子投标文件中）</w:t>
      </w:r>
      <w:r>
        <w:rPr>
          <w:rFonts w:hint="eastAsia" w:ascii="仿宋" w:hAnsi="仿宋" w:eastAsia="仿宋"/>
          <w:b/>
          <w:sz w:val="28"/>
        </w:rPr>
        <w:t xml:space="preserve">。</w:t>
      </w:r>
      <w:r>
        <w:rPr>
          <w:rFonts w:hint="eastAsia" w:ascii="仿宋" w:hAnsi="仿宋" w:eastAsia="仿宋"/>
          <w:sz w:val="28"/>
        </w:rPr>
      </w:r>
      <w:r/>
    </w:p>
    <w:p>
      <w:pPr>
        <w:pStyle w:val="735"/>
        <w:ind w:firstLine="560"/>
        <w:spacing w:line="520" w:lineRule="exact"/>
        <w:rPr>
          <w:rFonts w:hint="eastAsia" w:ascii="仿宋" w:hAnsi="仿宋" w:eastAsia="仿宋"/>
          <w:sz w:val="28"/>
        </w:rPr>
      </w:pPr>
      <w:r>
        <w:rPr>
          <w:rFonts w:hint="eastAsia" w:ascii="仿宋" w:hAnsi="仿宋" w:eastAsia="仿宋"/>
          <w:sz w:val="28"/>
        </w:rPr>
        <w:t xml:space="preserve">2.</w:t>
      </w:r>
      <w:r>
        <w:rPr>
          <w:rFonts w:hint="eastAsia" w:ascii="仿宋" w:hAnsi="仿宋" w:eastAsia="仿宋" w:cs="仿宋"/>
          <w:sz w:val="28"/>
          <w:szCs w:val="28"/>
        </w:rPr>
        <w:t xml:space="preserve">投标人须具有在有效期内的营业执照副本、税务登记证副本、组织</w:t>
      </w:r>
      <w:r>
        <w:rPr>
          <w:rFonts w:hint="eastAsia" w:ascii="仿宋" w:hAnsi="仿宋" w:eastAsia="仿宋"/>
          <w:sz w:val="28"/>
        </w:rPr>
        <w:t xml:space="preserve">机构代码证副本或三证合一的营业执照</w:t>
      </w:r>
      <w:r>
        <w:rPr>
          <w:rFonts w:hint="eastAsia" w:ascii="仿宋" w:hAnsi="仿宋" w:eastAsia="仿宋"/>
          <w:b/>
          <w:bCs/>
          <w:sz w:val="28"/>
        </w:rPr>
        <w:t xml:space="preserve">（提供营业执照</w:t>
      </w:r>
      <w:r>
        <w:rPr>
          <w:rFonts w:hint="eastAsia" w:ascii="仿宋" w:hAnsi="仿宋" w:eastAsia="仿宋"/>
          <w:b/>
          <w:bCs/>
          <w:sz w:val="28"/>
          <w:szCs w:val="28"/>
        </w:rPr>
        <w:t xml:space="preserve">扫描件并加盖</w:t>
      </w:r>
      <w:r>
        <w:rPr>
          <w:rFonts w:hint="eastAsia" w:ascii="仿宋" w:hAnsi="仿宋" w:eastAsia="仿宋"/>
          <w:b/>
          <w:bCs/>
          <w:sz w:val="28"/>
        </w:rPr>
        <w:t xml:space="preserve">投标人电子签</w:t>
      </w:r>
      <w:r>
        <w:rPr>
          <w:rFonts w:hint="eastAsia" w:ascii="仿宋" w:hAnsi="仿宋" w:eastAsia="仿宋"/>
          <w:b/>
          <w:bCs/>
          <w:sz w:val="28"/>
          <w:szCs w:val="28"/>
        </w:rPr>
        <w:t xml:space="preserve">章上传到电子投标文件中</w:t>
      </w:r>
      <w:r>
        <w:rPr>
          <w:rFonts w:hint="eastAsia" w:ascii="仿宋" w:hAnsi="仿宋" w:eastAsia="仿宋"/>
          <w:b/>
          <w:bCs/>
          <w:sz w:val="28"/>
        </w:rPr>
        <w:t xml:space="preserve">）。</w:t>
      </w:r>
      <w:r>
        <w:rPr>
          <w:rFonts w:hint="eastAsia" w:ascii="仿宋" w:hAnsi="仿宋" w:eastAsia="仿宋"/>
          <w:sz w:val="28"/>
        </w:rPr>
      </w:r>
      <w:r/>
    </w:p>
    <w:p>
      <w:pPr>
        <w:pStyle w:val="735"/>
        <w:ind w:firstLine="560"/>
        <w:spacing w:line="520" w:lineRule="exact"/>
        <w:rPr>
          <w:rFonts w:hint="eastAsia" w:ascii="仿宋" w:hAnsi="仿宋" w:eastAsia="仿宋"/>
          <w:sz w:val="28"/>
          <w:lang w:val="zh-CN"/>
        </w:rPr>
      </w:pPr>
      <w:r>
        <w:rPr>
          <w:rFonts w:hint="eastAsia" w:ascii="仿宋" w:hAnsi="仿宋" w:eastAsia="仿宋"/>
          <w:sz w:val="28"/>
        </w:rPr>
        <w:t xml:space="preserve">3.投标人符合《政府采购法》第二十二条规定条件的声明函</w:t>
      </w:r>
      <w:r>
        <w:rPr>
          <w:rFonts w:hint="eastAsia" w:ascii="仿宋" w:hAnsi="仿宋" w:eastAsia="仿宋"/>
          <w:b/>
          <w:bCs/>
          <w:sz w:val="28"/>
          <w:lang w:val="zh-CN"/>
        </w:rPr>
        <w:t xml:space="preserve">（</w:t>
      </w:r>
      <w:r>
        <w:rPr>
          <w:rFonts w:hint="eastAsia" w:ascii="仿宋" w:hAnsi="仿宋" w:eastAsia="仿宋"/>
          <w:b/>
          <w:bCs/>
          <w:sz w:val="28"/>
        </w:rPr>
        <w:t xml:space="preserve">示范格式三，</w:t>
      </w:r>
      <w:r>
        <w:rPr>
          <w:rFonts w:hint="eastAsia" w:ascii="仿宋" w:hAnsi="仿宋" w:eastAsia="仿宋"/>
          <w:b/>
          <w:bCs/>
          <w:sz w:val="28"/>
          <w:szCs w:val="28"/>
        </w:rPr>
        <w:t xml:space="preserve">原件</w:t>
      </w:r>
      <w:r>
        <w:rPr>
          <w:rFonts w:hint="eastAsia" w:ascii="仿宋" w:hAnsi="仿宋" w:eastAsia="仿宋"/>
          <w:b/>
          <w:sz w:val="28"/>
          <w:szCs w:val="28"/>
        </w:rPr>
        <w:t xml:space="preserve">扫描件并加盖</w:t>
      </w:r>
      <w:r>
        <w:rPr>
          <w:rFonts w:hint="eastAsia" w:ascii="仿宋" w:hAnsi="仿宋" w:eastAsia="仿宋"/>
          <w:b/>
          <w:sz w:val="28"/>
        </w:rPr>
        <w:t xml:space="preserve">投标人电子签</w:t>
      </w:r>
      <w:r>
        <w:rPr>
          <w:rFonts w:hint="eastAsia" w:ascii="仿宋" w:hAnsi="仿宋" w:eastAsia="仿宋"/>
          <w:b/>
          <w:sz w:val="28"/>
          <w:szCs w:val="28"/>
        </w:rPr>
        <w:t xml:space="preserve">章上传到电子投标文件中）</w:t>
      </w:r>
      <w:r>
        <w:rPr>
          <w:rFonts w:hint="eastAsia" w:ascii="仿宋" w:hAnsi="仿宋" w:eastAsia="仿宋"/>
          <w:sz w:val="28"/>
          <w:lang w:val="zh-CN"/>
        </w:rPr>
        <w:t xml:space="preserve">。</w:t>
      </w:r>
      <w:r>
        <w:rPr>
          <w:rFonts w:hint="eastAsia" w:ascii="仿宋" w:hAnsi="仿宋" w:eastAsia="仿宋"/>
          <w:sz w:val="28"/>
          <w:lang w:val="zh-CN"/>
        </w:rPr>
      </w:r>
      <w:r/>
    </w:p>
    <w:p>
      <w:pPr>
        <w:pStyle w:val="735"/>
        <w:ind w:firstLine="560"/>
        <w:spacing w:line="520" w:lineRule="exact"/>
        <w:rPr>
          <w:rFonts w:hint="eastAsia" w:ascii="仿宋" w:hAnsi="仿宋" w:eastAsia="仿宋"/>
          <w:sz w:val="28"/>
          <w:szCs w:val="28"/>
        </w:rPr>
      </w:pPr>
      <w:r>
        <w:rPr>
          <w:rFonts w:hint="eastAsia" w:ascii="仿宋" w:hAnsi="仿宋" w:eastAsia="仿宋"/>
          <w:sz w:val="28"/>
          <w:szCs w:val="28"/>
        </w:rPr>
        <w:t xml:space="preserve">4.本项目的</w:t>
      </w:r>
      <w:r>
        <w:rPr>
          <w:rFonts w:hint="eastAsia" w:ascii="仿宋" w:hAnsi="仿宋" w:eastAsia="仿宋"/>
          <w:b/>
          <w:bCs/>
          <w:sz w:val="28"/>
          <w:szCs w:val="28"/>
        </w:rPr>
        <w:t xml:space="preserve">特定资格要求</w:t>
      </w:r>
      <w:r>
        <w:rPr>
          <w:rFonts w:hint="eastAsia" w:ascii="仿宋" w:hAnsi="仿宋" w:eastAsia="仿宋"/>
          <w:sz w:val="28"/>
          <w:szCs w:val="28"/>
        </w:rPr>
        <w:t xml:space="preserve">:</w:t>
      </w:r>
      <w:r>
        <w:rPr>
          <w:rFonts w:hint="eastAsia" w:ascii="仿宋" w:hAnsi="仿宋" w:eastAsia="仿宋"/>
          <w:sz w:val="28"/>
          <w:szCs w:val="28"/>
        </w:rPr>
      </w:r>
      <w:r/>
    </w:p>
    <w:p>
      <w:pPr>
        <w:pStyle w:val="735"/>
        <w:ind w:firstLine="560"/>
        <w:spacing w:line="520" w:lineRule="exact"/>
        <w:rPr>
          <w:rFonts w:hint="eastAsia" w:ascii="仿宋" w:hAnsi="仿宋" w:eastAsia="仿宋"/>
          <w:b/>
          <w:bCs/>
          <w:sz w:val="28"/>
          <w:szCs w:val="28"/>
        </w:rPr>
      </w:pPr>
      <w:r>
        <w:rPr>
          <w:rFonts w:hint="eastAsia" w:ascii="仿宋" w:hAnsi="仿宋" w:eastAsia="仿宋"/>
          <w:sz w:val="28"/>
          <w:szCs w:val="28"/>
        </w:rPr>
        <w:t xml:space="preserve">（1）</w:t>
      </w:r>
      <w:r>
        <w:rPr>
          <w:rFonts w:hint="eastAsia" w:ascii="仿宋" w:hAnsi="仿宋" w:eastAsia="仿宋"/>
          <w:color w:val="000000"/>
          <w:sz w:val="28"/>
          <w:szCs w:val="28"/>
        </w:rPr>
        <w:t xml:space="preserve">投标人应具有有效的医疗器械经营许可证或第二类医疗器械经营备案凭证的须提供</w:t>
      </w:r>
      <w:r>
        <w:rPr>
          <w:rFonts w:hint="eastAsia" w:ascii="仿宋" w:hAnsi="仿宋" w:eastAsia="仿宋"/>
          <w:b/>
          <w:bCs/>
          <w:sz w:val="28"/>
          <w:szCs w:val="28"/>
        </w:rPr>
        <w:t xml:space="preserve">（提供证书扫描件加盖投标人电子签章）</w:t>
      </w:r>
      <w:r>
        <w:rPr>
          <w:rFonts w:hint="eastAsia" w:ascii="仿宋" w:hAnsi="仿宋" w:eastAsia="仿宋"/>
          <w:sz w:val="28"/>
          <w:szCs w:val="28"/>
        </w:rPr>
        <w:t xml:space="preserve">。</w:t>
      </w:r>
      <w:r>
        <w:rPr>
          <w:rFonts w:hint="eastAsia" w:ascii="仿宋" w:hAnsi="仿宋" w:eastAsia="仿宋"/>
          <w:b/>
          <w:bCs/>
          <w:sz w:val="28"/>
          <w:szCs w:val="28"/>
        </w:rPr>
      </w:r>
      <w:r/>
    </w:p>
    <w:p>
      <w:pPr>
        <w:pStyle w:val="735"/>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5.</w:t>
      </w:r>
      <w:r>
        <w:rPr>
          <w:rFonts w:hint="eastAsia" w:ascii="仿宋" w:hAnsi="仿宋" w:eastAsia="仿宋" w:cs="宋体"/>
          <w:b/>
          <w:bCs/>
          <w:color w:val="000000"/>
          <w:sz w:val="28"/>
          <w:szCs w:val="28"/>
        </w:rPr>
        <w:t xml:space="preserve">拒绝下述</w:t>
      </w:r>
      <w:r>
        <w:rPr>
          <w:rFonts w:hint="eastAsia" w:ascii="仿宋" w:hAnsi="仿宋" w:eastAsia="仿宋" w:cs="宋体"/>
          <w:color w:val="000000"/>
          <w:sz w:val="28"/>
          <w:szCs w:val="28"/>
        </w:rPr>
        <w:t xml:space="preserve">条件的投标人参加本次采购活动</w:t>
      </w:r>
      <w:r>
        <w:rPr>
          <w:rFonts w:hint="eastAsia" w:ascii="仿宋" w:hAnsi="仿宋" w:eastAsia="仿宋" w:cs="宋体"/>
          <w:b/>
          <w:bCs/>
          <w:color w:val="000000"/>
          <w:sz w:val="28"/>
          <w:szCs w:val="28"/>
        </w:rPr>
        <w:t xml:space="preserve">（示范格式四，</w:t>
      </w:r>
      <w:r>
        <w:rPr>
          <w:rFonts w:hint="eastAsia" w:ascii="仿宋" w:hAnsi="仿宋" w:eastAsia="仿宋"/>
          <w:b/>
          <w:bCs/>
          <w:sz w:val="28"/>
          <w:szCs w:val="28"/>
        </w:rPr>
        <w:t xml:space="preserve">原件</w:t>
      </w:r>
      <w:r>
        <w:rPr>
          <w:rFonts w:hint="eastAsia" w:ascii="仿宋" w:hAnsi="仿宋" w:eastAsia="仿宋"/>
          <w:b/>
          <w:sz w:val="28"/>
          <w:szCs w:val="28"/>
        </w:rPr>
        <w:t xml:space="preserve">扫描件并加盖</w:t>
      </w:r>
      <w:r>
        <w:rPr>
          <w:rFonts w:hint="eastAsia" w:ascii="仿宋" w:hAnsi="仿宋" w:eastAsia="仿宋"/>
          <w:b/>
          <w:sz w:val="28"/>
        </w:rPr>
        <w:t xml:space="preserve">投标人电子签</w:t>
      </w:r>
      <w:r>
        <w:rPr>
          <w:rFonts w:hint="eastAsia" w:ascii="仿宋" w:hAnsi="仿宋" w:eastAsia="仿宋"/>
          <w:b/>
          <w:sz w:val="28"/>
          <w:szCs w:val="28"/>
        </w:rPr>
        <w:t xml:space="preserve">章上传到电子投标文件中</w:t>
      </w:r>
      <w:r>
        <w:rPr>
          <w:rFonts w:hint="eastAsia" w:ascii="仿宋" w:hAnsi="仿宋" w:eastAsia="仿宋" w:cs="宋体"/>
          <w:b/>
          <w:bCs/>
          <w:color w:val="000000"/>
          <w:sz w:val="28"/>
          <w:szCs w:val="28"/>
        </w:rPr>
        <w:t xml:space="preserve">）</w:t>
      </w:r>
      <w:r>
        <w:rPr>
          <w:rFonts w:hint="eastAsia" w:ascii="仿宋" w:hAnsi="仿宋" w:eastAsia="仿宋" w:cs="宋体"/>
          <w:color w:val="000000"/>
          <w:sz w:val="28"/>
          <w:szCs w:val="28"/>
        </w:rPr>
        <w:t xml:space="preserve">:</w:t>
      </w:r>
      <w:r>
        <w:rPr>
          <w:rFonts w:ascii="仿宋" w:hAnsi="仿宋" w:eastAsia="仿宋"/>
          <w:sz w:val="28"/>
          <w:szCs w:val="28"/>
        </w:rPr>
      </w:r>
      <w:r/>
    </w:p>
    <w:p>
      <w:pPr>
        <w:pStyle w:val="73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735"/>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735"/>
        <w:ind w:firstLine="560"/>
        <w:jc w:val="left"/>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hint="eastAsia" w:ascii="仿宋" w:hAnsi="仿宋" w:eastAsia="仿宋"/>
          <w:color w:val="000000"/>
          <w:sz w:val="28"/>
          <w:szCs w:val="28"/>
        </w:rPr>
      </w:r>
      <w:r/>
    </w:p>
    <w:p>
      <w:pPr>
        <w:pStyle w:val="735"/>
        <w:jc w:val="left"/>
        <w:spacing w:line="520" w:lineRule="exact"/>
        <w:rPr>
          <w:rFonts w:hint="eastAsia" w:ascii="仿宋" w:hAnsi="仿宋" w:eastAsia="仿宋"/>
          <w:color w:val="000000"/>
          <w:sz w:val="28"/>
          <w:szCs w:val="28"/>
        </w:rPr>
      </w:pPr>
      <w:r>
        <w:rPr>
          <w:rFonts w:hint="eastAsia" w:ascii="仿宋" w:hAnsi="仿宋" w:eastAsia="仿宋"/>
          <w:color w:val="000000"/>
          <w:sz w:val="28"/>
          <w:szCs w:val="28"/>
        </w:rPr>
        <w:br w:type="page" w:clear="all"/>
      </w:r>
      <w:r>
        <w:rPr>
          <w:rFonts w:hint="eastAsia" w:ascii="仿宋" w:hAnsi="仿宋" w:eastAsia="仿宋" w:cs="Arial"/>
          <w:b/>
          <w:bCs/>
          <w:sz w:val="32"/>
        </w:rPr>
        <w:t xml:space="preserve">八、综合评分时投标人需提供的证明文件</w:t>
      </w:r>
      <w:r>
        <w:rPr>
          <w:rFonts w:hint="eastAsia" w:ascii="仿宋" w:hAnsi="仿宋" w:eastAsia="仿宋"/>
          <w:color w:val="000000"/>
          <w:sz w:val="28"/>
          <w:szCs w:val="28"/>
        </w:rPr>
      </w:r>
      <w:r/>
    </w:p>
    <w:p>
      <w:pPr>
        <w:pStyle w:val="771"/>
        <w:ind w:left="-359" w:firstLine="560"/>
        <w:jc w:val="center"/>
        <w:spacing w:line="440" w:lineRule="exact"/>
        <w:rPr>
          <w:rFonts w:ascii="仿宋" w:hAnsi="仿宋" w:eastAsia="仿宋"/>
          <w:bCs/>
          <w:sz w:val="28"/>
          <w:szCs w:val="28"/>
        </w:rPr>
      </w:pPr>
      <w:r>
        <w:rPr>
          <w:rFonts w:hint="eastAsia" w:ascii="仿宋" w:hAnsi="仿宋" w:eastAsia="仿宋"/>
          <w:bCs/>
          <w:sz w:val="28"/>
          <w:szCs w:val="28"/>
        </w:rPr>
        <w:t xml:space="preserve">投标人根据第三章评标标准的要求提供相关材料</w:t>
      </w:r>
      <w:r>
        <w:rPr>
          <w:rFonts w:ascii="仿宋" w:hAnsi="仿宋" w:eastAsia="仿宋"/>
          <w:bCs/>
          <w:sz w:val="28"/>
          <w:szCs w:val="28"/>
        </w:rPr>
      </w:r>
      <w:r/>
    </w:p>
    <w:p>
      <w:pPr>
        <w:pStyle w:val="771"/>
        <w:ind w:left="-359" w:firstLine="562"/>
        <w:spacing w:line="440" w:lineRule="exact"/>
        <w:rPr>
          <w:rFonts w:ascii="仿宋" w:hAnsi="仿宋" w:eastAsia="仿宋"/>
          <w:b/>
          <w:sz w:val="28"/>
          <w:szCs w:val="28"/>
        </w:rPr>
      </w:pPr>
      <w:r>
        <w:rPr>
          <w:rFonts w:ascii="仿宋" w:hAnsi="仿宋" w:eastAsia="仿宋"/>
          <w:b/>
          <w:sz w:val="28"/>
          <w:szCs w:val="28"/>
        </w:rPr>
      </w:r>
      <w:r/>
    </w:p>
    <w:p>
      <w:pPr>
        <w:pStyle w:val="771"/>
        <w:ind w:left="-359" w:firstLine="562"/>
        <w:spacing w:line="440" w:lineRule="exact"/>
        <w:rPr>
          <w:rFonts w:ascii="仿宋" w:hAnsi="仿宋" w:eastAsia="仿宋"/>
          <w:b/>
          <w:sz w:val="28"/>
          <w:szCs w:val="28"/>
        </w:rPr>
      </w:pPr>
      <w:r>
        <w:rPr>
          <w:rFonts w:ascii="仿宋" w:hAnsi="仿宋" w:eastAsia="仿宋"/>
          <w:b/>
          <w:sz w:val="28"/>
          <w:szCs w:val="28"/>
        </w:rPr>
      </w:r>
      <w:r/>
    </w:p>
    <w:p>
      <w:pPr>
        <w:pStyle w:val="771"/>
        <w:ind w:left="-359" w:firstLine="562"/>
        <w:spacing w:line="440" w:lineRule="exact"/>
        <w:rPr>
          <w:rFonts w:hint="eastAsia" w:ascii="仿宋" w:hAnsi="仿宋" w:eastAsia="仿宋"/>
          <w:b/>
          <w:sz w:val="28"/>
          <w:szCs w:val="28"/>
        </w:rPr>
      </w:pPr>
      <w:r>
        <w:rPr>
          <w:rFonts w:hint="eastAsia" w:ascii="仿宋" w:hAnsi="仿宋" w:eastAsia="仿宋"/>
          <w:b/>
          <w:sz w:val="28"/>
          <w:szCs w:val="28"/>
        </w:rPr>
      </w:r>
      <w:r/>
    </w:p>
    <w:p>
      <w:pPr>
        <w:pStyle w:val="771"/>
        <w:ind w:left="-359" w:firstLine="562"/>
        <w:spacing w:line="440" w:lineRule="exact"/>
        <w:rPr>
          <w:rFonts w:hint="eastAsia" w:ascii="仿宋" w:hAnsi="仿宋" w:eastAsia="仿宋"/>
          <w:b/>
          <w:sz w:val="28"/>
          <w:szCs w:val="28"/>
        </w:rPr>
      </w:pPr>
      <w:r>
        <w:rPr>
          <w:rFonts w:hint="eastAsia" w:ascii="仿宋" w:hAnsi="仿宋" w:eastAsia="仿宋"/>
          <w:b/>
          <w:sz w:val="28"/>
          <w:szCs w:val="28"/>
        </w:rPr>
      </w:r>
      <w:r/>
    </w:p>
    <w:p>
      <w:pPr>
        <w:pStyle w:val="735"/>
        <w:jc w:val="left"/>
        <w:spacing w:line="520" w:lineRule="exact"/>
        <w:widowControl/>
        <w:rPr>
          <w:rFonts w:hint="eastAsia" w:ascii="仿宋" w:hAnsi="仿宋" w:eastAsia="仿宋" w:cs="Arial"/>
          <w:b/>
          <w:bCs/>
          <w:sz w:val="32"/>
        </w:rPr>
      </w:pPr>
      <w:r>
        <w:rPr>
          <w:rFonts w:hint="eastAsia" w:ascii="仿宋" w:hAnsi="仿宋" w:eastAsia="仿宋" w:cs="Arial"/>
          <w:b/>
          <w:bCs/>
          <w:sz w:val="32"/>
        </w:rPr>
        <w:t xml:space="preserve">九、投标人认为有必要提供并说明的其它资料</w:t>
      </w:r>
      <w:r>
        <w:rPr>
          <w:rFonts w:hint="eastAsia" w:ascii="仿宋" w:hAnsi="仿宋" w:eastAsia="仿宋" w:cs="Arial"/>
          <w:b/>
          <w:bCs/>
          <w:sz w:val="32"/>
        </w:rPr>
      </w:r>
      <w:r/>
    </w:p>
    <w:p>
      <w:pPr>
        <w:pStyle w:val="735"/>
        <w:jc w:val="left"/>
        <w:widowControl/>
        <w:rPr>
          <w:rFonts w:ascii="仿宋" w:hAnsi="仿宋" w:eastAsia="仿宋"/>
          <w:sz w:val="28"/>
        </w:rPr>
      </w:pPr>
      <w:r>
        <w:rPr>
          <w:rFonts w:ascii="仿宋" w:hAnsi="仿宋" w:eastAsia="仿宋"/>
          <w:sz w:val="28"/>
        </w:rPr>
      </w:r>
      <w:r/>
    </w:p>
    <w:p>
      <w:pPr>
        <w:pStyle w:val="735"/>
        <w:jc w:val="left"/>
        <w:widowControl/>
        <w:rPr>
          <w:rFonts w:ascii="仿宋" w:hAnsi="仿宋" w:eastAsia="仿宋"/>
          <w:sz w:val="28"/>
        </w:rPr>
      </w:pPr>
      <w:r>
        <w:rPr>
          <w:rFonts w:ascii="仿宋" w:hAnsi="仿宋" w:eastAsia="仿宋"/>
          <w:sz w:val="28"/>
        </w:rPr>
      </w:r>
      <w:r/>
    </w:p>
    <w:p>
      <w:pPr>
        <w:pStyle w:val="735"/>
        <w:jc w:val="left"/>
        <w:widowControl/>
        <w:rPr>
          <w:rFonts w:hint="eastAsia" w:ascii="仿宋" w:hAnsi="仿宋" w:eastAsia="仿宋" w:cs="Arial"/>
          <w:b/>
          <w:bCs/>
          <w:sz w:val="32"/>
        </w:rPr>
      </w:pPr>
      <w:r>
        <w:rPr>
          <w:rFonts w:hint="eastAsia" w:ascii="仿宋" w:hAnsi="仿宋" w:eastAsia="仿宋" w:cs="Arial"/>
          <w:b/>
          <w:bCs/>
          <w:sz w:val="32"/>
        </w:rPr>
      </w:r>
      <w:r/>
    </w:p>
    <w:p>
      <w:pPr>
        <w:pStyle w:val="735"/>
        <w:ind w:firstLine="2877"/>
        <w:spacing w:line="440" w:lineRule="exact"/>
        <w:rPr>
          <w:rFonts w:hint="eastAsia" w:ascii="仿宋" w:hAnsi="仿宋" w:eastAsia="仿宋"/>
          <w:b/>
          <w:sz w:val="32"/>
          <w:szCs w:val="32"/>
        </w:rPr>
      </w:pPr>
      <w:r>
        <w:rPr>
          <w:rFonts w:ascii="仿宋" w:hAnsi="仿宋" w:eastAsia="仿宋"/>
          <w:b/>
          <w:sz w:val="36"/>
        </w:rPr>
        <w:br w:type="page" w:clear="all"/>
      </w:r>
      <w:bookmarkStart w:id="56" w:name="_Toc157775454"/>
      <w:r>
        <w:rPr>
          <w:rFonts w:hint="eastAsia" w:ascii="仿宋" w:hAnsi="仿宋" w:eastAsia="仿宋"/>
          <w:b/>
          <w:sz w:val="32"/>
          <w:szCs w:val="32"/>
        </w:rPr>
        <w:t xml:space="preserve">十、示范格式</w:t>
      </w:r>
      <w:r>
        <w:rPr>
          <w:rFonts w:hint="eastAsia" w:ascii="仿宋" w:hAnsi="仿宋" w:eastAsia="仿宋"/>
          <w:b/>
          <w:sz w:val="32"/>
          <w:szCs w:val="32"/>
        </w:rPr>
      </w:r>
      <w:r/>
    </w:p>
    <w:p>
      <w:pPr>
        <w:pStyle w:val="735"/>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735"/>
        <w:ind w:firstLine="2570"/>
        <w:spacing w:line="440" w:lineRule="exact"/>
        <w:rPr>
          <w:rFonts w:ascii="仿宋" w:hAnsi="仿宋" w:eastAsia="仿宋" w:cs="Arial"/>
          <w:b/>
          <w:bCs/>
          <w:sz w:val="32"/>
        </w:rPr>
      </w:pPr>
      <w:r>
        <w:rPr>
          <w:rFonts w:ascii="仿宋" w:hAnsi="仿宋" w:eastAsia="仿宋" w:cs="Arial"/>
          <w:b/>
          <w:bCs/>
          <w:sz w:val="32"/>
        </w:rPr>
      </w:r>
      <w:r/>
    </w:p>
    <w:p>
      <w:pPr>
        <w:pStyle w:val="735"/>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735"/>
        <w:ind w:firstLine="2891"/>
        <w:spacing w:line="640" w:lineRule="exact"/>
        <w:rPr>
          <w:rFonts w:ascii="仿宋" w:hAnsi="仿宋" w:eastAsia="仿宋" w:cs="楷体_GB2312"/>
          <w:b/>
          <w:bCs/>
          <w:sz w:val="32"/>
          <w:szCs w:val="32"/>
          <w:lang w:val="zh-CN"/>
        </w:rPr>
      </w:pPr>
      <w:r/>
      <w:bookmarkEnd w:id="56"/>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73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73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735"/>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735"/>
        <w:ind w:left="1" w:firstLine="560"/>
        <w:spacing w:line="640" w:lineRule="exact"/>
        <w:rPr>
          <w:rFonts w:hint="eastAsia" w:ascii="仿宋" w:hAnsi="仿宋" w:eastAsia="仿宋"/>
          <w:color w:val="000000"/>
          <w:sz w:val="28"/>
          <w:szCs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color w:val="000000"/>
          <w:sz w:val="28"/>
          <w:szCs w:val="28"/>
        </w:rPr>
        <w:t xml:space="preserve">（项目编号:</w:t>
      </w:r>
      <w:r>
        <w:rPr>
          <w:rFonts w:hint="eastAsia" w:ascii="仿宋" w:hAnsi="仿宋" w:eastAsia="仿宋"/>
          <w:bCs/>
          <w:sz w:val="28"/>
          <w:u w:val="single"/>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35"/>
        <w:ind w:left="1"/>
        <w:spacing w:line="640" w:lineRule="exact"/>
        <w:rPr>
          <w:rFonts w:hint="eastAsia" w:ascii="仿宋" w:hAnsi="仿宋" w:eastAsia="仿宋"/>
          <w:sz w:val="28"/>
        </w:rPr>
      </w:pP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735"/>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735"/>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735"/>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73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735"/>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73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22"/>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73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735"/>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color w:val="000000"/>
          <w:sz w:val="28"/>
          <w:szCs w:val="28"/>
        </w:rPr>
        <w:t xml:space="preserve">法定代表人授权其他人参加投标的，仅需填写“授权委托书”。</w:t>
      </w:r>
      <w:r>
        <w:rPr>
          <w:rFonts w:hint="eastAsia" w:ascii="仿宋" w:hAnsi="仿宋" w:eastAsia="仿宋"/>
          <w:bCs/>
          <w:color w:val="000000"/>
          <w:sz w:val="28"/>
          <w:szCs w:val="28"/>
        </w:rPr>
      </w:r>
      <w:r/>
    </w:p>
    <w:p>
      <w:pPr>
        <w:pStyle w:val="735"/>
        <w:ind w:left="-359" w:firstLine="357"/>
        <w:spacing w:line="640" w:lineRule="exact"/>
        <w:rPr>
          <w:rFonts w:hint="eastAsia" w:ascii="仿宋" w:hAnsi="仿宋" w:eastAsia="仿宋"/>
          <w:b/>
          <w:sz w:val="32"/>
        </w:rPr>
      </w:pPr>
      <w:r>
        <w:rPr>
          <w:rFonts w:hint="eastAsia" w:ascii="仿宋" w:hAnsi="仿宋" w:eastAsia="仿宋"/>
          <w:b/>
          <w:sz w:val="32"/>
        </w:rPr>
      </w:r>
      <w:r/>
    </w:p>
    <w:p>
      <w:pPr>
        <w:pStyle w:val="735"/>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735"/>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735"/>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cs="仿宋"/>
          <w:sz w:val="28"/>
          <w:u w:val="single"/>
        </w:rPr>
        <w:t xml:space="preserve">淮安市洪泽区人民医院</w:t>
      </w:r>
      <w:r>
        <w:rPr>
          <w:rFonts w:hint="eastAsia" w:ascii="仿宋" w:hAnsi="仿宋" w:eastAsia="仿宋"/>
          <w:bCs/>
          <w:color w:val="000000"/>
          <w:sz w:val="30"/>
          <w:szCs w:val="28"/>
        </w:rPr>
      </w:r>
      <w:r/>
    </w:p>
    <w:p>
      <w:pPr>
        <w:pStyle w:val="73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73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3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3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73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3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3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代表我公司参加江苏省设备采购国际招标中心有限公司组织的（项目编号:</w:t>
      </w:r>
      <w:r>
        <w:rPr>
          <w:rFonts w:hint="eastAsia" w:ascii="仿宋" w:hAnsi="仿宋" w:eastAsia="仿宋"/>
          <w:bCs/>
          <w:sz w:val="28"/>
          <w:u w:val="single"/>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项目的政府采购活动，受托人有权在该招标活动中，以我单位的名义签署投标函和投标文件，与采购人协商、澄清、解释，签订合同书并执行一切与此有关的事项。</w:t>
      </w:r>
      <w:r>
        <w:rPr>
          <w:rFonts w:hint="eastAsia" w:ascii="仿宋" w:hAnsi="仿宋" w:eastAsia="仿宋"/>
          <w:color w:val="000000"/>
          <w:sz w:val="28"/>
          <w:szCs w:val="28"/>
        </w:rPr>
      </w:r>
      <w:r/>
    </w:p>
    <w:p>
      <w:pPr>
        <w:pStyle w:val="735"/>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73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735"/>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5"/>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5"/>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735"/>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735"/>
        <w:ind w:left="-359" w:firstLine="548"/>
        <w:spacing w:line="520" w:lineRule="exact"/>
        <w:rPr>
          <w:rFonts w:hint="eastAsia" w:ascii="仿宋" w:hAnsi="仿宋" w:eastAsia="仿宋"/>
          <w:bCs/>
          <w:sz w:val="28"/>
        </w:rPr>
      </w:pPr>
      <w:r>
        <w:rPr>
          <w:rFonts w:hint="eastAsia" w:ascii="仿宋" w:hAnsi="仿宋" w:eastAsia="仿宋"/>
          <w:bCs/>
          <w:sz w:val="28"/>
        </w:rPr>
      </w:r>
      <w:r/>
    </w:p>
    <w:p>
      <w:pPr>
        <w:pStyle w:val="735"/>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t xml:space="preserve">法定代表人直接参加投标的，仅需填写“法定代表人资格证明”。</w:t>
      </w:r>
      <w:r>
        <w:rPr>
          <w:rFonts w:hint="eastAsia" w:ascii="仿宋" w:hAnsi="仿宋" w:eastAsia="仿宋"/>
          <w:color w:val="000000"/>
          <w:sz w:val="28"/>
          <w:szCs w:val="28"/>
        </w:rPr>
      </w:r>
      <w:r/>
    </w:p>
    <w:p>
      <w:pPr>
        <w:pStyle w:val="735"/>
        <w:ind w:left="-359" w:firstLine="357"/>
        <w:spacing w:line="640" w:lineRule="exact"/>
        <w:rPr>
          <w:rFonts w:ascii="仿宋" w:hAnsi="仿宋" w:eastAsia="仿宋"/>
          <w:b/>
          <w:sz w:val="32"/>
        </w:rPr>
      </w:pPr>
      <w:r>
        <w:rPr>
          <w:rFonts w:ascii="仿宋" w:hAnsi="仿宋" w:eastAsia="仿宋"/>
          <w:b/>
          <w:sz w:val="32"/>
        </w:rPr>
      </w:r>
      <w:r/>
    </w:p>
    <w:p>
      <w:pPr>
        <w:pStyle w:val="735"/>
        <w:ind w:left="-359" w:firstLine="357"/>
        <w:spacing w:line="640" w:lineRule="exact"/>
        <w:rPr>
          <w:rFonts w:hint="eastAsia" w:ascii="仿宋" w:hAnsi="仿宋" w:eastAsia="仿宋"/>
          <w:b/>
          <w:sz w:val="32"/>
        </w:rPr>
      </w:pPr>
      <w:r>
        <w:rPr>
          <w:rFonts w:hint="eastAsia" w:ascii="仿宋" w:hAnsi="仿宋" w:eastAsia="仿宋"/>
          <w:b/>
          <w:sz w:val="32"/>
        </w:rPr>
      </w:r>
      <w:r/>
    </w:p>
    <w:p>
      <w:pPr>
        <w:pStyle w:val="735"/>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735"/>
        <w:rPr>
          <w:rFonts w:hint="eastAsia" w:ascii="仿宋" w:hAnsi="仿宋" w:eastAsia="仿宋"/>
          <w:b/>
          <w:sz w:val="32"/>
          <w:szCs w:val="32"/>
        </w:rPr>
      </w:pPr>
      <w:r>
        <w:rPr>
          <w:rFonts w:hint="eastAsia" w:ascii="仿宋" w:hAnsi="仿宋" w:eastAsia="仿宋"/>
          <w:b/>
          <w:sz w:val="32"/>
          <w:szCs w:val="32"/>
        </w:rPr>
      </w:r>
      <w:r/>
    </w:p>
    <w:p>
      <w:pPr>
        <w:pStyle w:val="735"/>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743"/>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cs="仿宋"/>
          <w:sz w:val="28"/>
          <w:u w:val="single"/>
        </w:rPr>
        <w:t xml:space="preserve">淮安市洪泽区人民医院</w:t>
      </w:r>
      <w:r>
        <w:rPr>
          <w:rFonts w:hint="eastAsia" w:ascii="仿宋" w:hAnsi="仿宋" w:eastAsia="仿宋"/>
          <w:bCs/>
          <w:color w:val="000000"/>
          <w:sz w:val="28"/>
          <w:szCs w:val="28"/>
        </w:rPr>
      </w:r>
      <w:r/>
    </w:p>
    <w:p>
      <w:pPr>
        <w:pStyle w:val="735"/>
        <w:ind w:firstLine="56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）淮安市洪泽区人民医院</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项目的政府采购活动。针对《中华人民共和国政府采购法》第二十二条规定做出如下声明：</w:t>
      </w:r>
      <w:r>
        <w:rPr>
          <w:rFonts w:hint="eastAsia" w:ascii="仿宋" w:hAnsi="仿宋" w:eastAsia="仿宋"/>
          <w:color w:val="000000"/>
          <w:sz w:val="28"/>
          <w:szCs w:val="28"/>
          <w:u w:val="single"/>
        </w:rPr>
      </w:r>
      <w:r/>
    </w:p>
    <w:p>
      <w:pPr>
        <w:pStyle w:val="73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73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73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73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735"/>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r>
      <w:r/>
    </w:p>
    <w:p>
      <w:pPr>
        <w:pStyle w:val="735"/>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ascii="仿宋" w:hAnsi="仿宋" w:eastAsia="仿宋"/>
          <w:color w:val="000000"/>
          <w:sz w:val="28"/>
          <w:szCs w:val="28"/>
        </w:rPr>
      </w:r>
      <w:r/>
    </w:p>
    <w:p>
      <w:pPr>
        <w:pStyle w:val="735"/>
        <w:ind w:firstLine="562"/>
        <w:jc w:val="left"/>
        <w:spacing w:line="640" w:lineRule="exact"/>
        <w:rPr>
          <w:rFonts w:ascii="微软雅黑" w:hAnsi="微软雅黑" w:eastAsia="微软雅黑" w:cs="宋体"/>
          <w:b/>
          <w:bCs/>
          <w:color w:val="383838"/>
          <w:sz w:val="24"/>
        </w:rPr>
      </w:pPr>
      <w:r>
        <w:rPr>
          <w:rFonts w:hint="eastAsia" w:ascii="仿宋" w:hAnsi="仿宋" w:eastAsia="仿宋"/>
          <w:b/>
          <w:bCs/>
          <w:color w:val="000000"/>
          <w:sz w:val="28"/>
          <w:szCs w:val="28"/>
        </w:rPr>
        <w:t xml:space="preserve">注：投标人在投标文件中仅提供声明函而未提供涉及的证明材料的，须在中标后，另行提供上述声明函替代的证明材料，材料（一正两副）须加盖公章提交采购人或</w:t>
      </w:r>
      <w:r>
        <w:rPr>
          <w:rFonts w:hint="eastAsia" w:ascii="仿宋" w:hAnsi="仿宋" w:eastAsia="仿宋" w:cs="仿宋"/>
          <w:b/>
          <w:bCs/>
          <w:color w:val="000000"/>
          <w:sz w:val="28"/>
          <w:szCs w:val="28"/>
        </w:rPr>
        <w:t xml:space="preserve">采购</w:t>
      </w:r>
      <w:r>
        <w:rPr>
          <w:rFonts w:hint="eastAsia" w:ascii="仿宋" w:hAnsi="仿宋" w:eastAsia="仿宋"/>
          <w:b/>
          <w:bCs/>
          <w:color w:val="000000"/>
          <w:sz w:val="28"/>
          <w:szCs w:val="28"/>
        </w:rPr>
        <w:t xml:space="preserve">代理机构核验。经核验无误后，由采购人或采购代理机构发出中标通知书</w:t>
      </w:r>
      <w:r>
        <w:rPr>
          <w:rFonts w:hint="eastAsia" w:ascii="宋体" w:hAnsi="宋体" w:cs="宋体"/>
          <w:b/>
          <w:bCs/>
          <w:color w:val="383838"/>
          <w:sz w:val="24"/>
        </w:rPr>
        <w:t xml:space="preserve">。</w:t>
      </w:r>
      <w:r>
        <w:rPr>
          <w:rFonts w:ascii="微软雅黑" w:hAnsi="微软雅黑" w:eastAsia="微软雅黑" w:cs="宋体"/>
          <w:b/>
          <w:bCs/>
          <w:color w:val="383838"/>
          <w:sz w:val="24"/>
        </w:rPr>
      </w:r>
      <w:r/>
    </w:p>
    <w:p>
      <w:pPr>
        <w:pStyle w:val="735"/>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735"/>
        <w:ind w:firstLine="4200"/>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735"/>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735"/>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pStyle w:val="735"/>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735"/>
        <w:jc w:val="left"/>
        <w:rPr>
          <w:rFonts w:hint="eastAsia" w:ascii="仿宋" w:hAnsi="仿宋" w:eastAsia="仿宋"/>
          <w:b/>
          <w:sz w:val="32"/>
          <w:szCs w:val="32"/>
        </w:rPr>
      </w:pPr>
      <w:r>
        <w:rPr>
          <w:rFonts w:hint="eastAsia" w:ascii="仿宋" w:hAnsi="仿宋" w:eastAsia="仿宋"/>
          <w:b/>
          <w:sz w:val="32"/>
          <w:szCs w:val="32"/>
        </w:rPr>
        <w:t xml:space="preserve">示范格式四             </w:t>
      </w:r>
      <w:r>
        <w:rPr>
          <w:rFonts w:hint="eastAsia" w:ascii="仿宋" w:hAnsi="仿宋" w:eastAsia="仿宋"/>
          <w:b/>
          <w:sz w:val="32"/>
          <w:szCs w:val="32"/>
        </w:rPr>
      </w:r>
      <w:r/>
    </w:p>
    <w:p>
      <w:pPr>
        <w:pStyle w:val="735"/>
        <w:ind w:firstLine="3534"/>
        <w:jc w:val="left"/>
        <w:rPr>
          <w:rFonts w:hint="eastAsia" w:ascii="仿宋" w:hAnsi="仿宋" w:eastAsia="仿宋" w:cs="仿宋"/>
          <w:b/>
          <w:sz w:val="32"/>
          <w:szCs w:val="32"/>
        </w:rPr>
      </w:pPr>
      <w:r>
        <w:rPr>
          <w:rFonts w:hint="eastAsia" w:ascii="仿宋" w:hAnsi="仿宋" w:eastAsia="仿宋" w:cs="仿宋"/>
          <w:b/>
          <w:sz w:val="32"/>
          <w:szCs w:val="32"/>
        </w:rPr>
        <w:t xml:space="preserve">承   诺  书</w:t>
      </w:r>
      <w:r>
        <w:rPr>
          <w:rFonts w:hint="eastAsia" w:ascii="仿宋" w:hAnsi="仿宋" w:eastAsia="仿宋" w:cs="仿宋"/>
          <w:b/>
          <w:sz w:val="32"/>
          <w:szCs w:val="32"/>
        </w:rPr>
      </w:r>
      <w:r/>
    </w:p>
    <w:p>
      <w:pPr>
        <w:pStyle w:val="735"/>
        <w:jc w:val="center"/>
        <w:rPr>
          <w:rFonts w:hint="eastAsia" w:ascii="仿宋" w:hAnsi="仿宋" w:eastAsia="仿宋" w:cs="仿宋"/>
          <w:b/>
          <w:sz w:val="32"/>
        </w:rPr>
      </w:pPr>
      <w:r>
        <w:rPr>
          <w:rFonts w:hint="eastAsia" w:ascii="仿宋" w:hAnsi="仿宋" w:eastAsia="仿宋" w:cs="仿宋"/>
          <w:b/>
          <w:sz w:val="32"/>
        </w:rPr>
      </w:r>
      <w:r/>
    </w:p>
    <w:p>
      <w:pPr>
        <w:pStyle w:val="735"/>
        <w:spacing w:line="600" w:lineRule="auto"/>
        <w:rPr>
          <w:rFonts w:hint="eastAsia"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sz w:val="28"/>
          <w:u w:val="single"/>
        </w:rPr>
        <w:t xml:space="preserve">淮安市洪泽区人民医院</w:t>
      </w:r>
      <w:r>
        <w:rPr>
          <w:rFonts w:hint="eastAsia" w:ascii="仿宋" w:hAnsi="仿宋" w:eastAsia="仿宋" w:cs="仿宋"/>
          <w:bCs/>
          <w:sz w:val="28"/>
          <w:szCs w:val="28"/>
        </w:rPr>
      </w:r>
      <w:r/>
    </w:p>
    <w:p>
      <w:pPr>
        <w:pStyle w:val="735"/>
        <w:ind w:firstLine="560"/>
        <w:spacing w:line="480" w:lineRule="auto"/>
        <w:rPr>
          <w:rFonts w:hint="eastAsia" w:ascii="仿宋" w:hAnsi="仿宋" w:eastAsia="仿宋" w:cs="仿宋"/>
          <w:bCs/>
          <w:sz w:val="28"/>
          <w:szCs w:val="28"/>
        </w:rPr>
      </w:pPr>
      <w:r>
        <w:rPr>
          <w:rFonts w:hint="eastAsia" w:ascii="仿宋" w:hAnsi="仿宋" w:eastAsia="仿宋" w:cs="仿宋"/>
          <w:bCs/>
          <w:sz w:val="28"/>
          <w:szCs w:val="28"/>
        </w:rPr>
        <w:t xml:space="preserve">我方在</w:t>
      </w:r>
      <w:bookmarkStart w:id="57" w:name="_Hlk198199064"/>
      <w:r>
        <w:rPr>
          <w:rFonts w:hint="eastAsia" w:ascii="仿宋" w:hAnsi="仿宋" w:eastAsia="仿宋"/>
          <w:color w:val="000000"/>
          <w:sz w:val="28"/>
          <w:szCs w:val="28"/>
        </w:rPr>
        <w:t xml:space="preserve">（项目编号: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）淮安市洪泽区人民医院</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w:t>
      </w:r>
      <w:bookmarkEnd w:id="57"/>
      <w:r>
        <w:rPr>
          <w:rFonts w:hint="eastAsia" w:ascii="仿宋" w:hAnsi="仿宋" w:eastAsia="仿宋" w:cs="仿宋"/>
          <w:bCs/>
          <w:sz w:val="28"/>
          <w:szCs w:val="28"/>
        </w:rPr>
        <w:t xml:space="preserve">的投标过程中，作如下承诺：</w:t>
      </w:r>
      <w:r>
        <w:rPr>
          <w:rFonts w:hint="eastAsia" w:ascii="仿宋" w:hAnsi="仿宋" w:eastAsia="仿宋" w:cs="仿宋"/>
          <w:bCs/>
          <w:sz w:val="28"/>
          <w:szCs w:val="28"/>
        </w:rPr>
      </w:r>
      <w:r/>
    </w:p>
    <w:p>
      <w:pPr>
        <w:pStyle w:val="735"/>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一、我单位负责人与其他参与本项目投标的单位负责人不为同一人、不存在直接控股、管理关系；</w:t>
      </w:r>
      <w:r>
        <w:rPr>
          <w:rFonts w:hint="eastAsia" w:ascii="仿宋" w:hAnsi="仿宋" w:eastAsia="仿宋" w:cs="仿宋"/>
          <w:bCs/>
          <w:sz w:val="28"/>
          <w:szCs w:val="28"/>
        </w:rPr>
      </w:r>
      <w:r/>
    </w:p>
    <w:p>
      <w:pPr>
        <w:pStyle w:val="735"/>
        <w:ind w:firstLine="560"/>
        <w:jc w:val="left"/>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二、我单位没有为本次采购项目提供整体设计、规范编制或者项目管理、监理、检测等服务；</w:t>
      </w:r>
      <w:r>
        <w:rPr>
          <w:rFonts w:hint="eastAsia" w:ascii="仿宋" w:hAnsi="仿宋" w:eastAsia="仿宋" w:cs="仿宋"/>
          <w:bCs/>
          <w:sz w:val="28"/>
          <w:szCs w:val="28"/>
        </w:rPr>
      </w:r>
      <w:r/>
    </w:p>
    <w:p>
      <w:pPr>
        <w:pStyle w:val="735"/>
        <w:ind w:firstLine="560"/>
        <w:jc w:val="left"/>
        <w:spacing w:line="520" w:lineRule="exact"/>
        <w:rPr>
          <w:rFonts w:ascii="仿宋" w:hAnsi="仿宋" w:eastAsia="仿宋"/>
          <w:color w:val="000000"/>
          <w:sz w:val="28"/>
          <w:szCs w:val="28"/>
        </w:rPr>
      </w:pPr>
      <w:r>
        <w:rPr>
          <w:rFonts w:hint="eastAsia" w:ascii="仿宋" w:hAnsi="仿宋" w:eastAsia="仿宋" w:cs="仿宋"/>
          <w:bCs/>
          <w:sz w:val="28"/>
          <w:szCs w:val="28"/>
        </w:rPr>
        <w:t xml:space="preserve">三、我单位没有</w:t>
      </w:r>
      <w:r>
        <w:rPr>
          <w:rFonts w:hint="eastAsia" w:ascii="仿宋" w:hAnsi="仿宋" w:eastAsia="仿宋"/>
          <w:color w:val="000000"/>
          <w:sz w:val="28"/>
          <w:szCs w:val="28"/>
        </w:rPr>
        <w:t xml:space="preserve">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735"/>
        <w:ind w:firstLine="560"/>
        <w:jc w:val="left"/>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5"/>
        <w:ind w:firstLine="560"/>
        <w:spacing w:line="48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我方保证上述信息的真实和准确，并愿意承担因我方就此弄虚作假所引起的一切法律后果，并自愿接受相关监管部门作出的任何处罚。</w:t>
      </w:r>
      <w:r>
        <w:rPr>
          <w:rFonts w:hint="eastAsia" w:ascii="仿宋" w:hAnsi="仿宋" w:eastAsia="仿宋" w:cs="仿宋"/>
          <w:bCs/>
          <w:sz w:val="28"/>
          <w:szCs w:val="28"/>
          <w:lang w:val="zh-CN"/>
        </w:rPr>
      </w:r>
      <w:r/>
    </w:p>
    <w:p>
      <w:pPr>
        <w:pStyle w:val="735"/>
        <w:ind w:firstLine="560"/>
        <w:spacing w:line="600" w:lineRule="auto"/>
        <w:rPr>
          <w:rFonts w:hint="eastAsia" w:ascii="仿宋" w:hAnsi="仿宋" w:eastAsia="仿宋" w:cs="仿宋"/>
          <w:bCs/>
          <w:sz w:val="28"/>
          <w:szCs w:val="28"/>
        </w:rPr>
      </w:pPr>
      <w:r>
        <w:rPr>
          <w:rFonts w:hint="eastAsia" w:ascii="仿宋" w:hAnsi="仿宋" w:eastAsia="仿宋" w:cs="仿宋"/>
          <w:bCs/>
          <w:sz w:val="28"/>
          <w:szCs w:val="28"/>
        </w:rPr>
        <w:t xml:space="preserve">特此承诺！               </w:t>
      </w:r>
      <w:r>
        <w:rPr>
          <w:rFonts w:hint="eastAsia" w:ascii="仿宋" w:hAnsi="仿宋" w:eastAsia="仿宋" w:cs="仿宋"/>
          <w:bCs/>
          <w:sz w:val="28"/>
          <w:szCs w:val="28"/>
        </w:rPr>
      </w:r>
      <w:r/>
    </w:p>
    <w:p>
      <w:pPr>
        <w:pStyle w:val="735"/>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735"/>
        <w:ind w:firstLine="364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承诺人：</w:t>
      </w:r>
      <w:r>
        <w:rPr>
          <w:rFonts w:hint="eastAsia" w:ascii="仿宋" w:hAnsi="仿宋" w:eastAsia="仿宋" w:cs="仿宋"/>
          <w:sz w:val="28"/>
          <w:szCs w:val="28"/>
          <w:u w:val="single"/>
        </w:rPr>
        <w:t xml:space="preserve">          </w:t>
      </w:r>
      <w:r>
        <w:rPr>
          <w:rFonts w:hint="eastAsia" w:ascii="仿宋" w:hAnsi="仿宋" w:eastAsia="仿宋"/>
          <w:sz w:val="24"/>
          <w:szCs w:val="22"/>
          <w:u w:val="single"/>
        </w:rPr>
        <w:t xml:space="preserve">（电子签章）</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735"/>
        <w:spacing w:line="360" w:lineRule="auto"/>
        <w:rPr>
          <w:rFonts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735"/>
        <w:spacing w:line="360" w:lineRule="auto"/>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b/>
          <w:sz w:val="32"/>
          <w:szCs w:val="32"/>
        </w:rPr>
        <w:t xml:space="preserve">示范格式五</w:t>
      </w:r>
      <w:r>
        <w:rPr>
          <w:rFonts w:hint="eastAsia" w:ascii="仿宋" w:hAnsi="仿宋" w:eastAsia="仿宋"/>
          <w:sz w:val="28"/>
          <w:szCs w:val="28"/>
        </w:rPr>
        <w:t xml:space="preserve">                                          </w:t>
      </w:r>
      <w:r>
        <w:rPr>
          <w:rFonts w:hint="eastAsia" w:ascii="仿宋" w:hAnsi="仿宋" w:eastAsia="仿宋" w:cs="仿宋"/>
          <w:b/>
          <w:sz w:val="28"/>
          <w:szCs w:val="28"/>
        </w:rPr>
      </w:r>
      <w:r/>
    </w:p>
    <w:p>
      <w:pPr>
        <w:pStyle w:val="735"/>
        <w:jc w:val="center"/>
        <w:spacing w:line="640" w:lineRule="exact"/>
        <w:rPr>
          <w:rFonts w:hint="eastAsia" w:ascii="仿宋" w:hAnsi="仿宋" w:eastAsia="仿宋"/>
          <w:b/>
          <w:bCs/>
          <w:sz w:val="32"/>
          <w:szCs w:val="32"/>
        </w:rPr>
      </w:pPr>
      <w:r/>
      <w:bookmarkStart w:id="58" w:name="_Hlk219737684"/>
      <w:r>
        <w:rPr>
          <w:rFonts w:hint="eastAsia" w:ascii="仿宋" w:hAnsi="仿宋" w:eastAsia="仿宋"/>
          <w:b/>
          <w:bCs/>
          <w:sz w:val="32"/>
          <w:szCs w:val="32"/>
        </w:rPr>
        <w:t xml:space="preserve">中小企业声明函（服务类）</w:t>
      </w:r>
      <w:r>
        <w:rPr>
          <w:rFonts w:hint="eastAsia" w:ascii="仿宋" w:hAnsi="仿宋" w:eastAsia="仿宋"/>
          <w:b/>
          <w:bCs/>
          <w:sz w:val="32"/>
          <w:szCs w:val="32"/>
        </w:rPr>
      </w:r>
      <w:r/>
    </w:p>
    <w:p>
      <w:pPr>
        <w:pStyle w:val="743"/>
        <w:ind w:firstLine="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cs="仿宋"/>
          <w:sz w:val="28"/>
          <w:szCs w:val="28"/>
          <w:u w:val="single"/>
        </w:rPr>
        <w:t xml:space="preserve">淮安市洪泽区人民医院</w:t>
      </w:r>
      <w:r>
        <w:rPr>
          <w:rFonts w:hint="eastAsia" w:ascii="仿宋" w:hAnsi="仿宋" w:eastAsia="仿宋"/>
          <w:bCs/>
          <w:color w:val="000000"/>
          <w:sz w:val="28"/>
          <w:szCs w:val="28"/>
        </w:rPr>
      </w:r>
      <w:r/>
    </w:p>
    <w:p>
      <w:pPr>
        <w:pStyle w:val="855"/>
        <w:ind w:firstLine="560"/>
        <w:jc w:val="both"/>
        <w:spacing w:line="360" w:lineRule="auto"/>
        <w:rPr>
          <w:rFonts w:hint="eastAsia" w:ascii="仿宋" w:hAnsi="仿宋" w:eastAsia="仿宋" w:cs="宋体"/>
          <w:b w:val="0"/>
          <w:sz w:val="28"/>
          <w:szCs w:val="28"/>
        </w:rPr>
      </w:pPr>
      <w:r>
        <w:rPr>
          <w:rFonts w:hint="eastAsia" w:ascii="仿宋" w:hAnsi="仿宋" w:eastAsia="仿宋" w:cs="宋体"/>
          <w:b w:val="0"/>
          <w:sz w:val="28"/>
          <w:szCs w:val="28"/>
        </w:rPr>
        <w:t xml:space="preserve">本公司（联合体）郑重声明，根据《政府采购促进中小企业发展管理办法》（财库〔2020〕46号）的规定，本公司（联合体）参加</w:t>
      </w:r>
      <w:r>
        <w:rPr>
          <w:rFonts w:hint="eastAsia" w:ascii="仿宋" w:hAnsi="仿宋" w:eastAsia="仿宋" w:cs="宋体"/>
          <w:b w:val="0"/>
          <w:sz w:val="28"/>
          <w:szCs w:val="28"/>
          <w:u w:val="single"/>
        </w:rPr>
        <w:t xml:space="preserve"> 单位名称  </w:t>
      </w:r>
      <w:r>
        <w:rPr>
          <w:rFonts w:hint="eastAsia" w:ascii="仿宋" w:hAnsi="仿宋" w:eastAsia="仿宋" w:cs="宋体"/>
          <w:b w:val="0"/>
          <w:sz w:val="28"/>
          <w:szCs w:val="28"/>
        </w:rPr>
        <w:t xml:space="preserve">的（</w:t>
      </w:r>
      <w:r>
        <w:rPr>
          <w:rFonts w:hint="eastAsia" w:ascii="仿宋" w:hAnsi="仿宋" w:eastAsia="仿宋" w:cs="宋体"/>
          <w:b w:val="0"/>
          <w:sz w:val="28"/>
          <w:szCs w:val="28"/>
          <w:u w:val="single"/>
        </w:rPr>
        <w:t xml:space="preserve">项目名称）</w:t>
      </w:r>
      <w:r>
        <w:rPr>
          <w:rFonts w:hint="eastAsia" w:ascii="仿宋" w:hAnsi="仿宋" w:eastAsia="仿宋" w:cs="宋体"/>
          <w:b w:val="0"/>
          <w:sz w:val="28"/>
          <w:szCs w:val="28"/>
        </w:rPr>
        <w:t xml:space="preserve"> 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宋体"/>
          <w:b w:val="0"/>
          <w:sz w:val="28"/>
          <w:szCs w:val="28"/>
        </w:rPr>
      </w:r>
      <w:r/>
    </w:p>
    <w:p>
      <w:pPr>
        <w:pStyle w:val="855"/>
        <w:ind w:firstLine="560"/>
        <w:jc w:val="both"/>
        <w:spacing w:line="360" w:lineRule="auto"/>
        <w:rPr>
          <w:rFonts w:hint="eastAsia" w:ascii="仿宋" w:hAnsi="仿宋" w:eastAsia="仿宋" w:cs="宋体"/>
          <w:b w:val="0"/>
          <w:sz w:val="28"/>
          <w:szCs w:val="28"/>
          <w:u w:val="single"/>
        </w:rPr>
      </w:pPr>
      <w:r>
        <w:rPr>
          <w:rFonts w:hint="eastAsia" w:ascii="仿宋" w:hAnsi="仿宋" w:eastAsia="仿宋" w:cs="宋体"/>
          <w:b w:val="0"/>
          <w:sz w:val="28"/>
          <w:szCs w:val="28"/>
        </w:rPr>
        <w:t xml:space="preserve">1. </w:t>
      </w:r>
      <w:r>
        <w:rPr>
          <w:rFonts w:hint="eastAsia" w:ascii="仿宋" w:hAnsi="仿宋" w:eastAsia="仿宋" w:cs="宋体"/>
          <w:b w:val="0"/>
          <w:sz w:val="28"/>
          <w:szCs w:val="28"/>
          <w:u w:val="single"/>
        </w:rPr>
        <w:t xml:space="preserve">标的名称          </w:t>
      </w:r>
      <w:r>
        <w:rPr>
          <w:rFonts w:hint="eastAsia" w:ascii="仿宋" w:hAnsi="仿宋" w:eastAsia="仿宋" w:cs="宋体"/>
          <w:b w:val="0"/>
          <w:sz w:val="28"/>
          <w:szCs w:val="28"/>
        </w:rPr>
        <w:t xml:space="preserve">，属于（</w:t>
      </w:r>
      <w:r>
        <w:rPr>
          <w:rFonts w:hint="eastAsia" w:ascii="仿宋" w:hAnsi="仿宋" w:eastAsia="仿宋" w:cs="宋体"/>
          <w:bCs/>
          <w:i/>
          <w:sz w:val="28"/>
          <w:szCs w:val="28"/>
          <w:u w:val="single"/>
        </w:rPr>
        <w:t xml:space="preserve">其他未列明行业</w:t>
      </w:r>
      <w:r>
        <w:rPr>
          <w:rFonts w:hint="eastAsia" w:ascii="仿宋" w:hAnsi="仿宋" w:eastAsia="仿宋" w:cs="宋体"/>
          <w:b w:val="0"/>
          <w:i/>
          <w:sz w:val="28"/>
          <w:szCs w:val="28"/>
          <w:u w:val="single"/>
        </w:rPr>
        <w:t xml:space="preserve">）</w:t>
      </w:r>
      <w:r>
        <w:rPr>
          <w:rFonts w:hint="eastAsia" w:ascii="仿宋" w:hAnsi="仿宋" w:eastAsia="仿宋" w:cs="宋体"/>
          <w:b w:val="0"/>
          <w:sz w:val="28"/>
          <w:szCs w:val="28"/>
          <w:u w:val="single"/>
        </w:rPr>
        <w:t xml:space="preserve">行业</w:t>
      </w:r>
      <w:r>
        <w:rPr>
          <w:rFonts w:hint="eastAsia" w:ascii="仿宋" w:hAnsi="仿宋" w:eastAsia="仿宋" w:cs="宋体"/>
          <w:b w:val="0"/>
          <w:sz w:val="28"/>
          <w:szCs w:val="28"/>
        </w:rPr>
        <w:t xml:space="preserve">；承建（承接）企业为</w:t>
      </w:r>
      <w:r>
        <w:rPr>
          <w:rFonts w:hint="eastAsia" w:ascii="仿宋" w:hAnsi="仿宋" w:eastAsia="仿宋" w:cs="宋体"/>
          <w:b w:val="0"/>
          <w:sz w:val="28"/>
          <w:szCs w:val="28"/>
          <w:u w:val="single"/>
        </w:rPr>
        <w:t xml:space="preserve">（企业名称）  </w:t>
      </w:r>
      <w:r>
        <w:rPr>
          <w:rFonts w:hint="eastAsia" w:ascii="仿宋" w:hAnsi="仿宋" w:eastAsia="仿宋" w:cs="宋体"/>
          <w:b w:val="0"/>
          <w:sz w:val="28"/>
          <w:szCs w:val="28"/>
        </w:rPr>
        <w:t xml:space="preserve">，从业人员</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 xml:space="preserve">人，营业收入为 </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 xml:space="preserve">万元，资产总额为</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 xml:space="preserve">万元</w:t>
      </w:r>
      <w:r>
        <w:rPr>
          <w:rFonts w:hint="eastAsia" w:ascii="仿宋" w:hAnsi="仿宋" w:eastAsia="仿宋" w:cs="宋体"/>
          <w:b w:val="0"/>
          <w:sz w:val="28"/>
          <w:szCs w:val="28"/>
          <w:vertAlign w:val="superscript"/>
        </w:rPr>
        <w:t xml:space="preserve">1</w:t>
      </w:r>
      <w:r>
        <w:rPr>
          <w:rFonts w:hint="eastAsia" w:ascii="仿宋" w:hAnsi="仿宋" w:eastAsia="仿宋" w:cs="宋体"/>
          <w:b w:val="0"/>
          <w:sz w:val="28"/>
          <w:szCs w:val="28"/>
        </w:rPr>
        <w:t xml:space="preserve">，属于</w:t>
      </w:r>
      <w:r>
        <w:rPr>
          <w:rFonts w:hint="eastAsia" w:ascii="仿宋" w:hAnsi="仿宋" w:eastAsia="仿宋" w:cs="宋体"/>
          <w:b w:val="0"/>
          <w:sz w:val="28"/>
          <w:szCs w:val="28"/>
          <w:u w:val="single"/>
        </w:rPr>
        <w:t xml:space="preserve">（中型企业、小型企业、微型企业）；</w:t>
      </w:r>
      <w:r>
        <w:rPr>
          <w:rFonts w:hint="eastAsia" w:ascii="仿宋" w:hAnsi="仿宋" w:eastAsia="仿宋" w:cs="宋体"/>
          <w:b w:val="0"/>
          <w:sz w:val="28"/>
          <w:szCs w:val="28"/>
          <w:u w:val="single"/>
        </w:rPr>
      </w:r>
      <w:r/>
    </w:p>
    <w:p>
      <w:pPr>
        <w:pStyle w:val="855"/>
        <w:ind w:firstLine="560"/>
        <w:jc w:val="both"/>
        <w:spacing w:line="360" w:lineRule="auto"/>
        <w:rPr>
          <w:rFonts w:hint="eastAsia" w:ascii="仿宋" w:hAnsi="仿宋" w:eastAsia="仿宋" w:cs="宋体"/>
          <w:b w:val="0"/>
          <w:sz w:val="28"/>
          <w:szCs w:val="28"/>
          <w:u w:val="single"/>
        </w:rPr>
      </w:pPr>
      <w:r>
        <w:rPr>
          <w:rFonts w:hint="eastAsia" w:ascii="仿宋" w:hAnsi="仿宋" w:eastAsia="仿宋" w:cs="宋体"/>
          <w:b w:val="0"/>
          <w:sz w:val="28"/>
          <w:szCs w:val="28"/>
        </w:rPr>
        <w:t xml:space="preserve">2. </w:t>
      </w:r>
      <w:r>
        <w:rPr>
          <w:rFonts w:hint="eastAsia" w:ascii="仿宋" w:hAnsi="仿宋" w:eastAsia="仿宋" w:cs="宋体"/>
          <w:b w:val="0"/>
          <w:sz w:val="28"/>
          <w:szCs w:val="28"/>
          <w:u w:val="single"/>
        </w:rPr>
        <w:t xml:space="preserve">标的名称          </w:t>
      </w:r>
      <w:r>
        <w:rPr>
          <w:rFonts w:hint="eastAsia" w:ascii="仿宋" w:hAnsi="仿宋" w:eastAsia="仿宋" w:cs="宋体"/>
          <w:b w:val="0"/>
          <w:sz w:val="28"/>
          <w:szCs w:val="28"/>
        </w:rPr>
        <w:t xml:space="preserve">，属于（</w:t>
      </w:r>
      <w:r>
        <w:rPr>
          <w:rFonts w:hint="eastAsia" w:ascii="仿宋" w:hAnsi="仿宋" w:eastAsia="仿宋" w:cs="宋体"/>
          <w:bCs/>
          <w:i/>
          <w:sz w:val="28"/>
          <w:szCs w:val="28"/>
          <w:u w:val="single"/>
        </w:rPr>
        <w:t xml:space="preserve">其他未列明行业</w:t>
      </w:r>
      <w:r>
        <w:rPr>
          <w:rFonts w:hint="eastAsia" w:ascii="仿宋" w:hAnsi="仿宋" w:eastAsia="仿宋" w:cs="宋体"/>
          <w:b w:val="0"/>
          <w:i/>
          <w:sz w:val="28"/>
          <w:szCs w:val="28"/>
          <w:u w:val="single"/>
        </w:rPr>
        <w:t xml:space="preserve">）</w:t>
      </w:r>
      <w:r>
        <w:rPr>
          <w:rFonts w:hint="eastAsia" w:ascii="仿宋" w:hAnsi="仿宋" w:eastAsia="仿宋" w:cs="宋体"/>
          <w:b w:val="0"/>
          <w:sz w:val="28"/>
          <w:szCs w:val="28"/>
          <w:u w:val="single"/>
        </w:rPr>
        <w:t xml:space="preserve">行业</w:t>
      </w:r>
      <w:r>
        <w:rPr>
          <w:rFonts w:hint="eastAsia" w:ascii="仿宋" w:hAnsi="仿宋" w:eastAsia="仿宋" w:cs="宋体"/>
          <w:b w:val="0"/>
          <w:sz w:val="28"/>
          <w:szCs w:val="28"/>
        </w:rPr>
        <w:t xml:space="preserve">；承建（承接）企业为</w:t>
      </w:r>
      <w:r>
        <w:rPr>
          <w:rFonts w:hint="eastAsia" w:ascii="仿宋" w:hAnsi="仿宋" w:eastAsia="仿宋" w:cs="宋体"/>
          <w:b w:val="0"/>
          <w:sz w:val="28"/>
          <w:szCs w:val="28"/>
          <w:u w:val="single"/>
        </w:rPr>
        <w:t xml:space="preserve">（企业名称）   </w:t>
      </w:r>
      <w:r>
        <w:rPr>
          <w:rFonts w:hint="eastAsia" w:ascii="仿宋" w:hAnsi="仿宋" w:eastAsia="仿宋" w:cs="宋体"/>
          <w:b w:val="0"/>
          <w:sz w:val="28"/>
          <w:szCs w:val="28"/>
        </w:rPr>
        <w:t xml:space="preserve">，从业人员</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 xml:space="preserve">人，营业收入为 </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 xml:space="preserve">万元，资产总额为</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 xml:space="preserve">万元，属于</w:t>
      </w:r>
      <w:r>
        <w:rPr>
          <w:rFonts w:hint="eastAsia" w:ascii="仿宋" w:hAnsi="仿宋" w:eastAsia="仿宋" w:cs="宋体"/>
          <w:b w:val="0"/>
          <w:sz w:val="28"/>
          <w:szCs w:val="28"/>
          <w:u w:val="single"/>
        </w:rPr>
        <w:t xml:space="preserve">（中型企业、小型企业、微型企业）；</w:t>
      </w:r>
      <w:r>
        <w:rPr>
          <w:rFonts w:hint="eastAsia" w:ascii="仿宋" w:hAnsi="仿宋" w:eastAsia="仿宋" w:cs="宋体"/>
          <w:b w:val="0"/>
          <w:sz w:val="28"/>
          <w:szCs w:val="28"/>
          <w:u w:val="single"/>
        </w:rPr>
      </w:r>
      <w:r/>
    </w:p>
    <w:p>
      <w:pPr>
        <w:pStyle w:val="855"/>
        <w:ind w:firstLine="560"/>
        <w:jc w:val="both"/>
        <w:spacing w:line="360" w:lineRule="auto"/>
        <w:rPr>
          <w:rFonts w:hint="eastAsia" w:ascii="仿宋" w:hAnsi="仿宋" w:eastAsia="仿宋" w:cs="宋体"/>
          <w:b w:val="0"/>
          <w:sz w:val="28"/>
          <w:szCs w:val="28"/>
        </w:rPr>
      </w:pPr>
      <w:r>
        <w:rPr>
          <w:rFonts w:hint="eastAsia" w:ascii="仿宋" w:hAnsi="仿宋" w:eastAsia="仿宋" w:cs="宋体"/>
          <w:b w:val="0"/>
          <w:sz w:val="28"/>
          <w:szCs w:val="28"/>
        </w:rPr>
        <w:t xml:space="preserve">……</w:t>
      </w:r>
      <w:r>
        <w:rPr>
          <w:rFonts w:hint="eastAsia" w:ascii="仿宋" w:hAnsi="仿宋" w:eastAsia="仿宋" w:cs="宋体"/>
          <w:b w:val="0"/>
          <w:sz w:val="28"/>
          <w:szCs w:val="28"/>
        </w:rPr>
      </w:r>
      <w:r/>
    </w:p>
    <w:p>
      <w:pPr>
        <w:pStyle w:val="735"/>
        <w:ind w:firstLine="480"/>
        <w:spacing w:line="360" w:lineRule="auto"/>
        <w:shd w:val="clear" w:color="auto" w:fill="ffffff"/>
        <w:rPr>
          <w:rFonts w:ascii="仿宋" w:hAnsi="仿宋" w:eastAsia="仿宋" w:cs="Arial"/>
          <w:sz w:val="28"/>
          <w:szCs w:val="28"/>
        </w:rPr>
      </w:pPr>
      <w:r>
        <w:rPr>
          <w:rFonts w:hint="eastAsia" w:ascii="仿宋" w:hAnsi="仿宋" w:eastAsia="仿宋" w:cs="Arial"/>
          <w:sz w:val="28"/>
          <w:szCs w:val="28"/>
        </w:rPr>
        <w:t xml:space="preserve">以上企业，不属于大企业的分支机构，不存在控股股东为大企业的情形，也不存在与大企业的负责人为同一人的情形。</w:t>
      </w:r>
      <w:r>
        <w:rPr>
          <w:rFonts w:ascii="仿宋" w:hAnsi="仿宋" w:eastAsia="仿宋" w:cs="Arial"/>
          <w:sz w:val="28"/>
          <w:szCs w:val="28"/>
        </w:rPr>
      </w:r>
      <w:r/>
    </w:p>
    <w:p>
      <w:pPr>
        <w:pStyle w:val="735"/>
        <w:ind w:firstLine="480"/>
        <w:spacing w:line="360" w:lineRule="auto"/>
        <w:shd w:val="clear" w:color="auto" w:fill="ffffff"/>
        <w:rPr>
          <w:rFonts w:hint="eastAsia" w:ascii="仿宋" w:hAnsi="仿宋" w:eastAsia="仿宋" w:cs="Arial"/>
          <w:sz w:val="28"/>
          <w:szCs w:val="28"/>
        </w:rPr>
      </w:pPr>
      <w:r>
        <w:rPr>
          <w:rFonts w:hint="eastAsia" w:ascii="仿宋" w:hAnsi="仿宋" w:eastAsia="仿宋" w:cs="Arial"/>
          <w:sz w:val="28"/>
          <w:szCs w:val="28"/>
        </w:rPr>
        <w:t xml:space="preserve">本企业对上述声明内容的真实性负责。如有虚假，将依法承担相应责任。</w:t>
      </w:r>
      <w:r>
        <w:rPr>
          <w:rFonts w:hint="eastAsia" w:ascii="仿宋" w:hAnsi="仿宋" w:eastAsia="仿宋" w:cs="Arial"/>
          <w:sz w:val="28"/>
          <w:szCs w:val="28"/>
        </w:rPr>
      </w:r>
      <w:r/>
    </w:p>
    <w:p>
      <w:pPr>
        <w:pStyle w:val="735"/>
        <w:jc w:val="center"/>
        <w:spacing w:line="640" w:lineRule="exact"/>
        <w:rPr>
          <w:rFonts w:hint="eastAsia" w:ascii="仿宋" w:hAnsi="仿宋" w:eastAsia="仿宋" w:cs="楷体_GB2312"/>
          <w:sz w:val="28"/>
          <w:szCs w:val="28"/>
          <w:lang w:val="zh-CN"/>
        </w:rPr>
      </w:pPr>
      <w:r/>
      <w:bookmarkEnd w:id="58"/>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73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u w:val="single"/>
        </w:rPr>
        <w:t xml:space="preserve">（电子签章或电子签字）</w:t>
      </w:r>
      <w:r>
        <w:rPr>
          <w:rFonts w:hint="eastAsia" w:ascii="仿宋" w:hAnsi="仿宋" w:eastAsia="仿宋" w:cs="楷体_GB2312"/>
          <w:sz w:val="28"/>
          <w:szCs w:val="28"/>
          <w:lang w:val="zh-CN"/>
        </w:rPr>
      </w:r>
      <w:r/>
    </w:p>
    <w:p>
      <w:pPr>
        <w:pStyle w:val="73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43"/>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注：从业人员、营业收入、资产总额填报上一年度数据，无上一年度数据的新成立企业可不填报。</w:t>
      </w:r>
      <w:r>
        <w:rPr>
          <w:rFonts w:ascii="仿宋" w:hAnsi="仿宋" w:eastAsia="仿宋"/>
          <w:bCs/>
          <w:color w:val="000000"/>
          <w:sz w:val="28"/>
          <w:szCs w:val="28"/>
        </w:rPr>
      </w:r>
      <w:r/>
    </w:p>
    <w:p>
      <w:pPr>
        <w:pStyle w:val="743"/>
        <w:ind w:firstLine="0"/>
        <w:jc w:val="left"/>
        <w:spacing w:line="520" w:lineRule="exact"/>
        <w:rPr>
          <w:rFonts w:ascii="仿宋" w:hAnsi="仿宋" w:eastAsia="仿宋"/>
          <w:b/>
          <w:sz w:val="32"/>
          <w:szCs w:val="32"/>
        </w:rPr>
      </w:pPr>
      <w:r>
        <w:rPr>
          <w:rFonts w:ascii="仿宋" w:hAnsi="仿宋" w:eastAsia="仿宋"/>
          <w:b/>
          <w:sz w:val="32"/>
          <w:szCs w:val="32"/>
        </w:rPr>
      </w:r>
      <w:r/>
    </w:p>
    <w:p>
      <w:pPr>
        <w:pStyle w:val="743"/>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示范格式六</w:t>
      </w:r>
      <w:r>
        <w:rPr>
          <w:rFonts w:hint="eastAsia" w:ascii="仿宋" w:hAnsi="仿宋" w:eastAsia="仿宋"/>
          <w:b/>
          <w:sz w:val="32"/>
          <w:szCs w:val="32"/>
        </w:rPr>
      </w:r>
      <w:r/>
    </w:p>
    <w:p>
      <w:pPr>
        <w:pStyle w:val="735"/>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743"/>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cs="仿宋"/>
          <w:sz w:val="28"/>
          <w:szCs w:val="28"/>
          <w:u w:val="single"/>
        </w:rPr>
        <w:t xml:space="preserve">淮安市洪泽区人民医院</w:t>
      </w:r>
      <w:r>
        <w:rPr>
          <w:rFonts w:hint="eastAsia" w:ascii="仿宋" w:hAnsi="仿宋" w:eastAsia="仿宋"/>
          <w:bCs/>
          <w:color w:val="000000"/>
          <w:sz w:val="28"/>
          <w:szCs w:val="28"/>
        </w:rPr>
      </w:r>
      <w:r/>
    </w:p>
    <w:p>
      <w:pPr>
        <w:pStyle w:val="74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74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74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743"/>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743"/>
        <w:ind w:firstLine="560"/>
        <w:spacing w:line="640" w:lineRule="exact"/>
        <w:rPr>
          <w:rFonts w:ascii="仿宋" w:hAnsi="仿宋" w:eastAsia="仿宋"/>
          <w:sz w:val="28"/>
          <w:szCs w:val="28"/>
        </w:rPr>
      </w:pPr>
      <w:r>
        <w:rPr>
          <w:rFonts w:ascii="仿宋" w:hAnsi="仿宋" w:eastAsia="仿宋"/>
          <w:sz w:val="28"/>
          <w:szCs w:val="28"/>
        </w:rPr>
      </w:r>
      <w:r/>
    </w:p>
    <w:p>
      <w:pPr>
        <w:pStyle w:val="73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735"/>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u w:val="single"/>
        </w:rPr>
        <w:t xml:space="preserve">（电子签章或电子签字）</w:t>
      </w:r>
      <w:r>
        <w:rPr>
          <w:rFonts w:hint="eastAsia" w:ascii="仿宋" w:hAnsi="仿宋" w:eastAsia="仿宋" w:cs="楷体_GB2312"/>
          <w:sz w:val="28"/>
          <w:szCs w:val="28"/>
          <w:lang w:val="zh-CN"/>
        </w:rPr>
      </w:r>
      <w:r/>
    </w:p>
    <w:p>
      <w:pPr>
        <w:pStyle w:val="735"/>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3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szCs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735"/>
        <w:spacing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735"/>
        <w:spacing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735"/>
        <w:spacing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735"/>
        <w:spacing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735"/>
        <w:spacing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743"/>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示范格式七</w:t>
      </w:r>
      <w:r>
        <w:rPr>
          <w:rFonts w:hint="eastAsia" w:ascii="仿宋" w:hAnsi="仿宋" w:eastAsia="仿宋"/>
          <w:b/>
          <w:sz w:val="32"/>
          <w:szCs w:val="32"/>
        </w:rPr>
      </w:r>
      <w:r/>
    </w:p>
    <w:p>
      <w:pPr>
        <w:pStyle w:val="735"/>
        <w:jc w:val="center"/>
        <w:spacing w:line="640" w:lineRule="exact"/>
        <w:widowControl/>
        <w:rPr>
          <w:rFonts w:hint="eastAsia" w:ascii="仿宋" w:hAnsi="仿宋" w:eastAsia="仿宋" w:cs="宋体"/>
          <w:b/>
          <w:bCs/>
          <w:color w:val="000000"/>
          <w:sz w:val="32"/>
          <w:szCs w:val="32"/>
        </w:rPr>
      </w:pPr>
      <w:r>
        <w:rPr>
          <w:rFonts w:hint="eastAsia" w:ascii="仿宋" w:hAnsi="仿宋" w:eastAsia="仿宋" w:cs="宋体"/>
          <w:b/>
          <w:bCs/>
          <w:color w:val="000000"/>
          <w:sz w:val="32"/>
          <w:szCs w:val="32"/>
        </w:rPr>
        <w:t xml:space="preserve">关于符合本国产品标准的声明函</w:t>
      </w:r>
      <w:r>
        <w:rPr>
          <w:rFonts w:hint="eastAsia" w:ascii="仿宋" w:hAnsi="仿宋" w:eastAsia="仿宋" w:cs="宋体"/>
          <w:b/>
          <w:bCs/>
          <w:color w:val="000000"/>
          <w:sz w:val="32"/>
          <w:szCs w:val="32"/>
        </w:rPr>
      </w:r>
      <w:r/>
    </w:p>
    <w:p>
      <w:pPr>
        <w:pStyle w:val="743"/>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cs="仿宋"/>
          <w:sz w:val="28"/>
          <w:szCs w:val="28"/>
          <w:u w:val="single"/>
        </w:rPr>
        <w:t xml:space="preserve">淮安市洪泽区人民医院</w:t>
      </w:r>
      <w:r>
        <w:rPr>
          <w:rFonts w:hint="eastAsia" w:ascii="仿宋" w:hAnsi="仿宋" w:eastAsia="仿宋"/>
          <w:bCs/>
          <w:color w:val="000000"/>
          <w:sz w:val="28"/>
          <w:szCs w:val="28"/>
        </w:rPr>
      </w:r>
      <w:r/>
    </w:p>
    <w:p>
      <w:pPr>
        <w:pStyle w:val="775"/>
        <w:ind w:firstLine="420"/>
        <w:spacing w:before="0" w:beforeAutospacing="0" w:after="0" w:afterAutospacing="0" w:line="360" w:lineRule="auto"/>
        <w:rPr>
          <w:rFonts w:ascii="仿宋" w:hAnsi="仿宋" w:eastAsia="仿宋" w:cs="方正魏碑_GBK"/>
          <w:sz w:val="28"/>
          <w:szCs w:val="28"/>
        </w:rPr>
      </w:pPr>
      <w:r>
        <w:rPr>
          <w:rFonts w:ascii="仿宋" w:hAnsi="仿宋" w:eastAsia="仿宋" w:cs="方正魏碑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仿宋" w:hAnsi="仿宋" w:eastAsia="仿宋" w:cs="方正魏碑_GBK"/>
          <w:sz w:val="28"/>
          <w:szCs w:val="28"/>
        </w:rPr>
      </w:r>
      <w:r/>
    </w:p>
    <w:p>
      <w:pPr>
        <w:pStyle w:val="775"/>
        <w:ind w:firstLine="420"/>
        <w:spacing w:before="30" w:beforeAutospacing="0" w:after="30" w:afterAutospacing="0" w:line="360" w:lineRule="auto"/>
        <w:rPr>
          <w:rFonts w:ascii="仿宋" w:hAnsi="仿宋" w:eastAsia="仿宋" w:cs="方正魏碑_GBK"/>
          <w:sz w:val="28"/>
          <w:szCs w:val="28"/>
        </w:rPr>
      </w:pPr>
      <w:r>
        <w:rPr>
          <w:rFonts w:ascii="仿宋" w:hAnsi="仿宋" w:eastAsia="仿宋" w:cs="方正魏碑_GBK"/>
          <w:sz w:val="28"/>
          <w:szCs w:val="28"/>
          <w:shd w:val="clear" w:color="auto" w:fill="ffffff"/>
        </w:rPr>
        <w:t xml:space="preserve">1.</w:t>
      </w:r>
      <w:r>
        <w:rPr>
          <w:rStyle w:val="784"/>
          <w:rFonts w:ascii="仿宋" w:hAnsi="仿宋" w:eastAsia="仿宋" w:cs="方正魏碑_GBK"/>
          <w:sz w:val="28"/>
          <w:szCs w:val="28"/>
          <w:u w:val="single"/>
          <w:shd w:val="clear" w:color="auto" w:fill="ffffff"/>
        </w:rPr>
        <w:t xml:space="preserve">（产品名称1）</w:t>
      </w:r>
      <w:r>
        <w:rPr>
          <w:rStyle w:val="784"/>
          <w:rFonts w:ascii="仿宋" w:hAnsi="仿宋" w:eastAsia="仿宋" w:cs="方正魏碑_GBK"/>
          <w:sz w:val="28"/>
          <w:szCs w:val="28"/>
          <w:shd w:val="clear" w:color="auto" w:fill="ffffff"/>
          <w:vertAlign w:val="superscript"/>
        </w:rPr>
        <w:t xml:space="preserve">1</w:t>
      </w:r>
      <w:r>
        <w:rPr>
          <w:rFonts w:ascii="仿宋" w:hAnsi="仿宋" w:eastAsia="仿宋" w:cs="方正魏碑_GBK"/>
          <w:sz w:val="28"/>
          <w:szCs w:val="28"/>
          <w:shd w:val="clear" w:color="auto" w:fill="ffffff"/>
        </w:rPr>
        <w:t xml:space="preserve">，生产厂为</w:t>
      </w:r>
      <w:r>
        <w:rPr>
          <w:rStyle w:val="784"/>
          <w:rFonts w:ascii="仿宋" w:hAnsi="仿宋" w:eastAsia="仿宋" w:cs="方正魏碑_GBK"/>
          <w:sz w:val="28"/>
          <w:szCs w:val="28"/>
          <w:u w:val="single"/>
          <w:shd w:val="clear" w:color="auto" w:fill="ffffff"/>
        </w:rPr>
        <w:t xml:space="preserve">（厂名）</w:t>
      </w:r>
      <w:r>
        <w:rPr>
          <w:rStyle w:val="784"/>
          <w:rFonts w:ascii="仿宋" w:hAnsi="仿宋" w:eastAsia="仿宋" w:cs="方正魏碑_GBK"/>
          <w:sz w:val="28"/>
          <w:szCs w:val="28"/>
          <w:shd w:val="clear" w:color="auto" w:fill="ffffff"/>
          <w:vertAlign w:val="superscript"/>
        </w:rPr>
        <w:t xml:space="preserve">2</w:t>
      </w:r>
      <w:r>
        <w:rPr>
          <w:rFonts w:ascii="仿宋" w:hAnsi="仿宋" w:eastAsia="仿宋" w:cs="方正魏碑_GBK"/>
          <w:sz w:val="28"/>
          <w:szCs w:val="28"/>
          <w:shd w:val="clear" w:color="auto" w:fill="ffffff"/>
        </w:rPr>
        <w:t xml:space="preserve">，厂址为</w:t>
      </w:r>
      <w:r>
        <w:rPr>
          <w:rStyle w:val="784"/>
          <w:rFonts w:ascii="仿宋" w:hAnsi="仿宋" w:eastAsia="仿宋" w:cs="方正魏碑_GBK"/>
          <w:sz w:val="28"/>
          <w:szCs w:val="28"/>
          <w:u w:val="single"/>
          <w:shd w:val="clear" w:color="auto" w:fill="ffffff"/>
        </w:rPr>
        <w:t xml:space="preserve">（生产厂址）</w:t>
      </w:r>
      <w:r>
        <w:rPr>
          <w:rFonts w:ascii="仿宋" w:hAnsi="仿宋" w:eastAsia="仿宋" w:cs="方正魏碑_GBK"/>
          <w:sz w:val="28"/>
          <w:szCs w:val="28"/>
          <w:shd w:val="clear" w:color="auto" w:fill="ffffff"/>
        </w:rPr>
        <w:t xml:space="preserve">。</w:t>
      </w:r>
      <w:r>
        <w:rPr>
          <w:rFonts w:ascii="仿宋" w:hAnsi="仿宋" w:eastAsia="仿宋" w:cs="方正魏碑_GBK"/>
          <w:sz w:val="28"/>
          <w:szCs w:val="28"/>
          <w:u w:val="single"/>
          <w:shd w:val="clear" w:color="auto" w:fill="ffffff"/>
        </w:rPr>
        <w:t xml:space="preserve"> </w:t>
      </w:r>
      <w:r>
        <w:rPr>
          <w:rStyle w:val="784"/>
          <w:rFonts w:ascii="仿宋" w:hAnsi="仿宋" w:eastAsia="仿宋" w:cs="方正魏碑_GBK"/>
          <w:sz w:val="28"/>
          <w:szCs w:val="28"/>
          <w:u w:val="single"/>
          <w:shd w:val="clear" w:color="auto" w:fill="ffffff"/>
        </w:rPr>
        <w:t xml:space="preserve">（产品名称1） </w:t>
      </w:r>
      <w:r>
        <w:rPr>
          <w:rFonts w:ascii="仿宋" w:hAnsi="仿宋" w:eastAsia="仿宋" w:cs="方正魏碑_GBK"/>
          <w:sz w:val="28"/>
          <w:szCs w:val="28"/>
          <w:shd w:val="clear" w:color="auto" w:fill="ffffff"/>
        </w:rPr>
        <w:t xml:space="preserve">的中国境内生产的组件成本占比≥</w:t>
      </w:r>
      <w:r>
        <w:rPr>
          <w:rStyle w:val="784"/>
          <w:rFonts w:ascii="仿宋" w:hAnsi="仿宋" w:eastAsia="仿宋" w:cs="方正魏碑_GBK"/>
          <w:sz w:val="28"/>
          <w:szCs w:val="28"/>
          <w:u w:val="single"/>
          <w:shd w:val="clear" w:color="auto" w:fill="ffffff"/>
        </w:rPr>
        <w:t xml:space="preserve">（规定比例）</w:t>
      </w:r>
      <w:r>
        <w:rPr>
          <w:rStyle w:val="784"/>
          <w:rFonts w:ascii="仿宋" w:hAnsi="仿宋" w:eastAsia="仿宋" w:cs="方正魏碑_GBK"/>
          <w:sz w:val="28"/>
          <w:szCs w:val="28"/>
          <w:shd w:val="clear" w:color="auto" w:fill="ffffff"/>
          <w:vertAlign w:val="superscript"/>
        </w:rPr>
        <w:t xml:space="preserve">3</w:t>
      </w:r>
      <w:r>
        <w:rPr>
          <w:rFonts w:ascii="仿宋" w:hAnsi="仿宋" w:eastAsia="仿宋" w:cs="方正魏碑_GBK"/>
          <w:sz w:val="28"/>
          <w:szCs w:val="28"/>
          <w:shd w:val="clear" w:color="auto" w:fill="ffffff"/>
        </w:rPr>
        <w:t xml:space="preserve">。</w:t>
      </w:r>
      <w:r>
        <w:rPr>
          <w:rStyle w:val="784"/>
          <w:rFonts w:ascii="仿宋" w:hAnsi="仿宋" w:eastAsia="仿宋" w:cs="方正魏碑_GBK"/>
          <w:sz w:val="28"/>
          <w:szCs w:val="28"/>
          <w:u w:val="single"/>
          <w:shd w:val="clear" w:color="auto" w:fill="ffffff"/>
        </w:rPr>
        <w:t xml:space="preserve">（产品名称1）</w:t>
      </w:r>
      <w:r>
        <w:rPr>
          <w:rFonts w:ascii="仿宋" w:hAnsi="仿宋" w:eastAsia="仿宋" w:cs="方正魏碑_GBK"/>
          <w:sz w:val="28"/>
          <w:szCs w:val="28"/>
          <w:shd w:val="clear" w:color="auto" w:fill="ffffff"/>
        </w:rPr>
        <w:t xml:space="preserve">的</w:t>
      </w:r>
      <w:r>
        <w:rPr>
          <w:rStyle w:val="784"/>
          <w:rFonts w:ascii="仿宋" w:hAnsi="仿宋" w:eastAsia="仿宋" w:cs="方正魏碑_GBK"/>
          <w:sz w:val="28"/>
          <w:szCs w:val="28"/>
          <w:u w:val="single"/>
          <w:shd w:val="clear" w:color="auto" w:fill="ffffff"/>
        </w:rPr>
        <w:t xml:space="preserve">（关键组件）</w:t>
      </w:r>
      <w:r>
        <w:rPr>
          <w:rStyle w:val="784"/>
          <w:rFonts w:ascii="仿宋" w:hAnsi="仿宋" w:eastAsia="仿宋" w:cs="方正魏碑_GBK"/>
          <w:sz w:val="28"/>
          <w:szCs w:val="28"/>
          <w:shd w:val="clear" w:color="auto" w:fill="ffffff"/>
          <w:vertAlign w:val="superscript"/>
        </w:rPr>
        <w:t xml:space="preserve">4</w:t>
      </w:r>
      <w:r>
        <w:rPr>
          <w:rFonts w:ascii="仿宋" w:hAnsi="仿宋" w:eastAsia="仿宋" w:cs="方正魏碑_GBK"/>
          <w:sz w:val="28"/>
          <w:szCs w:val="28"/>
          <w:shd w:val="clear" w:color="auto" w:fill="ffffff"/>
        </w:rPr>
        <w:t xml:space="preserve">在中国境内生产。</w:t>
      </w:r>
      <w:r>
        <w:rPr>
          <w:rStyle w:val="784"/>
          <w:rFonts w:ascii="仿宋" w:hAnsi="仿宋" w:eastAsia="仿宋" w:cs="方正魏碑_GBK"/>
          <w:sz w:val="28"/>
          <w:szCs w:val="28"/>
          <w:u w:val="single"/>
          <w:shd w:val="clear" w:color="auto" w:fill="ffffff"/>
        </w:rPr>
        <w:t xml:space="preserve">（产品名称1）</w:t>
      </w:r>
      <w:r>
        <w:rPr>
          <w:rFonts w:ascii="仿宋" w:hAnsi="仿宋" w:eastAsia="仿宋" w:cs="方正魏碑_GBK"/>
          <w:sz w:val="28"/>
          <w:szCs w:val="28"/>
          <w:shd w:val="clear" w:color="auto" w:fill="ffffff"/>
        </w:rPr>
        <w:t xml:space="preserve">的</w:t>
      </w:r>
      <w:r>
        <w:rPr>
          <w:rStyle w:val="784"/>
          <w:rFonts w:ascii="仿宋" w:hAnsi="仿宋" w:eastAsia="仿宋" w:cs="方正魏碑_GBK"/>
          <w:sz w:val="28"/>
          <w:szCs w:val="28"/>
          <w:u w:val="single"/>
          <w:shd w:val="clear" w:color="auto" w:fill="ffffff"/>
        </w:rPr>
        <w:t xml:space="preserve">（关键工序）</w:t>
      </w:r>
      <w:r>
        <w:rPr>
          <w:rStyle w:val="784"/>
          <w:rFonts w:ascii="仿宋" w:hAnsi="仿宋" w:eastAsia="仿宋" w:cs="方正魏碑_GBK"/>
          <w:sz w:val="28"/>
          <w:szCs w:val="28"/>
          <w:shd w:val="clear" w:color="auto" w:fill="ffffff"/>
          <w:vertAlign w:val="superscript"/>
        </w:rPr>
        <w:t xml:space="preserve">5</w:t>
      </w:r>
      <w:r>
        <w:rPr>
          <w:rFonts w:ascii="仿宋" w:hAnsi="仿宋" w:eastAsia="仿宋" w:cs="方正魏碑_GBK"/>
          <w:sz w:val="28"/>
          <w:szCs w:val="28"/>
          <w:shd w:val="clear" w:color="auto" w:fill="ffffff"/>
        </w:rPr>
        <w:t xml:space="preserve">在中国境内完成。</w:t>
      </w:r>
      <w:r>
        <w:rPr>
          <w:rFonts w:ascii="仿宋" w:hAnsi="仿宋" w:eastAsia="仿宋" w:cs="方正魏碑_GBK"/>
          <w:sz w:val="28"/>
          <w:szCs w:val="28"/>
        </w:rPr>
      </w:r>
      <w:r/>
    </w:p>
    <w:p>
      <w:pPr>
        <w:pStyle w:val="775"/>
        <w:ind w:firstLine="420"/>
        <w:spacing w:before="30" w:beforeAutospacing="0" w:after="30" w:afterAutospacing="0" w:line="360" w:lineRule="auto"/>
        <w:rPr>
          <w:rFonts w:ascii="仿宋" w:hAnsi="仿宋" w:eastAsia="仿宋" w:cs="方正魏碑_GBK"/>
          <w:sz w:val="28"/>
          <w:szCs w:val="28"/>
        </w:rPr>
      </w:pPr>
      <w:r>
        <w:rPr>
          <w:rFonts w:ascii="仿宋" w:hAnsi="仿宋" w:eastAsia="仿宋" w:cs="方正魏碑_GBK"/>
          <w:sz w:val="28"/>
          <w:szCs w:val="28"/>
          <w:shd w:val="clear" w:color="auto" w:fill="ffffff"/>
        </w:rPr>
        <w:t xml:space="preserve">2.</w:t>
      </w:r>
      <w:r>
        <w:rPr>
          <w:rStyle w:val="784"/>
          <w:rFonts w:ascii="仿宋" w:hAnsi="仿宋" w:eastAsia="仿宋" w:cs="方正魏碑_GBK"/>
          <w:sz w:val="28"/>
          <w:szCs w:val="28"/>
          <w:u w:val="single"/>
          <w:shd w:val="clear" w:color="auto" w:fill="ffffff"/>
        </w:rPr>
        <w:t xml:space="preserve">（产品名称2）</w:t>
      </w:r>
      <w:r>
        <w:rPr>
          <w:rFonts w:ascii="仿宋" w:hAnsi="仿宋" w:eastAsia="仿宋" w:cs="方正魏碑_GBK"/>
          <w:sz w:val="28"/>
          <w:szCs w:val="28"/>
          <w:shd w:val="clear" w:color="auto" w:fill="ffffff"/>
        </w:rPr>
        <w:t xml:space="preserve">，生产厂为</w:t>
      </w:r>
      <w:r>
        <w:rPr>
          <w:rStyle w:val="784"/>
          <w:rFonts w:ascii="仿宋" w:hAnsi="仿宋" w:eastAsia="仿宋" w:cs="方正魏碑_GBK"/>
          <w:sz w:val="28"/>
          <w:szCs w:val="28"/>
          <w:u w:val="single"/>
          <w:shd w:val="clear" w:color="auto" w:fill="ffffff"/>
        </w:rPr>
        <w:t xml:space="preserve">（厂名）</w:t>
      </w:r>
      <w:r>
        <w:rPr>
          <w:rFonts w:ascii="仿宋" w:hAnsi="仿宋" w:eastAsia="仿宋" w:cs="方正魏碑_GBK"/>
          <w:sz w:val="28"/>
          <w:szCs w:val="28"/>
          <w:shd w:val="clear" w:color="auto" w:fill="ffffff"/>
        </w:rPr>
        <w:t xml:space="preserve">，厂址为</w:t>
      </w:r>
      <w:r>
        <w:rPr>
          <w:rStyle w:val="784"/>
          <w:rFonts w:ascii="仿宋" w:hAnsi="仿宋" w:eastAsia="仿宋" w:cs="方正魏碑_GBK"/>
          <w:sz w:val="28"/>
          <w:szCs w:val="28"/>
          <w:u w:val="single"/>
          <w:shd w:val="clear" w:color="auto" w:fill="ffffff"/>
        </w:rPr>
        <w:t xml:space="preserve">（生产厂址）</w:t>
      </w:r>
      <w:r>
        <w:rPr>
          <w:rFonts w:ascii="仿宋" w:hAnsi="仿宋" w:eastAsia="仿宋" w:cs="方正魏碑_GBK"/>
          <w:sz w:val="28"/>
          <w:szCs w:val="28"/>
          <w:shd w:val="clear" w:color="auto" w:fill="ffffff"/>
        </w:rPr>
        <w:t xml:space="preserve">。</w:t>
      </w:r>
      <w:r>
        <w:rPr>
          <w:rStyle w:val="784"/>
          <w:rFonts w:ascii="仿宋" w:hAnsi="仿宋" w:eastAsia="仿宋" w:cs="方正魏碑_GBK"/>
          <w:sz w:val="28"/>
          <w:szCs w:val="28"/>
          <w:u w:val="single"/>
          <w:shd w:val="clear" w:color="auto" w:fill="ffffff"/>
        </w:rPr>
        <w:t xml:space="preserve">（产品名称2）</w:t>
      </w:r>
      <w:r>
        <w:rPr>
          <w:rFonts w:ascii="仿宋" w:hAnsi="仿宋" w:eastAsia="仿宋" w:cs="方正魏碑_GBK"/>
          <w:sz w:val="28"/>
          <w:szCs w:val="28"/>
          <w:shd w:val="clear" w:color="auto" w:fill="ffffff"/>
        </w:rPr>
        <w:t xml:space="preserve">的中国境内生产的组件成本占比≥</w:t>
      </w:r>
      <w:r>
        <w:rPr>
          <w:rStyle w:val="784"/>
          <w:rFonts w:ascii="仿宋" w:hAnsi="仿宋" w:eastAsia="仿宋" w:cs="方正魏碑_GBK"/>
          <w:sz w:val="28"/>
          <w:szCs w:val="28"/>
          <w:u w:val="single"/>
          <w:shd w:val="clear" w:color="auto" w:fill="ffffff"/>
        </w:rPr>
        <w:t xml:space="preserve">（规定比例）</w:t>
      </w:r>
      <w:r>
        <w:rPr>
          <w:rFonts w:ascii="仿宋" w:hAnsi="仿宋" w:eastAsia="仿宋" w:cs="方正魏碑_GBK"/>
          <w:sz w:val="28"/>
          <w:szCs w:val="28"/>
          <w:shd w:val="clear" w:color="auto" w:fill="ffffff"/>
        </w:rPr>
        <w:t xml:space="preserve">。</w:t>
      </w:r>
      <w:r>
        <w:rPr>
          <w:rStyle w:val="784"/>
          <w:rFonts w:ascii="仿宋" w:hAnsi="仿宋" w:eastAsia="仿宋" w:cs="方正魏碑_GBK"/>
          <w:sz w:val="28"/>
          <w:szCs w:val="28"/>
          <w:u w:val="single"/>
          <w:shd w:val="clear" w:color="auto" w:fill="ffffff"/>
        </w:rPr>
        <w:t xml:space="preserve">（产品名称2）</w:t>
      </w:r>
      <w:r>
        <w:rPr>
          <w:rFonts w:ascii="仿宋" w:hAnsi="仿宋" w:eastAsia="仿宋" w:cs="方正魏碑_GBK"/>
          <w:sz w:val="28"/>
          <w:szCs w:val="28"/>
          <w:shd w:val="clear" w:color="auto" w:fill="ffffff"/>
        </w:rPr>
        <w:t xml:space="preserve">的</w:t>
      </w:r>
      <w:r>
        <w:rPr>
          <w:rStyle w:val="784"/>
          <w:rFonts w:ascii="仿宋" w:hAnsi="仿宋" w:eastAsia="仿宋" w:cs="方正魏碑_GBK"/>
          <w:sz w:val="28"/>
          <w:szCs w:val="28"/>
          <w:u w:val="single"/>
          <w:shd w:val="clear" w:color="auto" w:fill="ffffff"/>
        </w:rPr>
        <w:t xml:space="preserve">（关键组件）</w:t>
      </w:r>
      <w:r>
        <w:rPr>
          <w:rFonts w:ascii="仿宋" w:hAnsi="仿宋" w:eastAsia="仿宋" w:cs="方正魏碑_GBK"/>
          <w:sz w:val="28"/>
          <w:szCs w:val="28"/>
          <w:shd w:val="clear" w:color="auto" w:fill="ffffff"/>
        </w:rPr>
        <w:t xml:space="preserve">在中国境内生产。</w:t>
      </w:r>
      <w:r>
        <w:rPr>
          <w:rStyle w:val="784"/>
          <w:rFonts w:ascii="仿宋" w:hAnsi="仿宋" w:eastAsia="仿宋" w:cs="方正魏碑_GBK"/>
          <w:sz w:val="28"/>
          <w:szCs w:val="28"/>
          <w:u w:val="single"/>
          <w:shd w:val="clear" w:color="auto" w:fill="ffffff"/>
        </w:rPr>
        <w:t xml:space="preserve">（产品名称1）</w:t>
      </w:r>
      <w:r>
        <w:rPr>
          <w:rFonts w:ascii="仿宋" w:hAnsi="仿宋" w:eastAsia="仿宋" w:cs="方正魏碑_GBK"/>
          <w:sz w:val="28"/>
          <w:szCs w:val="28"/>
          <w:shd w:val="clear" w:color="auto" w:fill="ffffff"/>
        </w:rPr>
        <w:t xml:space="preserve">的</w:t>
      </w:r>
      <w:r>
        <w:rPr>
          <w:rStyle w:val="784"/>
          <w:rFonts w:ascii="仿宋" w:hAnsi="仿宋" w:eastAsia="仿宋" w:cs="方正魏碑_GBK"/>
          <w:sz w:val="28"/>
          <w:szCs w:val="28"/>
          <w:u w:val="single"/>
          <w:shd w:val="clear" w:color="auto" w:fill="ffffff"/>
        </w:rPr>
        <w:t xml:space="preserve">（关键工序）</w:t>
      </w:r>
      <w:r>
        <w:rPr>
          <w:rFonts w:ascii="仿宋" w:hAnsi="仿宋" w:eastAsia="仿宋" w:cs="方正魏碑_GBK"/>
          <w:sz w:val="28"/>
          <w:szCs w:val="28"/>
          <w:shd w:val="clear" w:color="auto" w:fill="ffffff"/>
        </w:rPr>
        <w:t xml:space="preserve">在中国境内完成。</w:t>
      </w:r>
      <w:r>
        <w:rPr>
          <w:rFonts w:ascii="仿宋" w:hAnsi="仿宋" w:eastAsia="仿宋" w:cs="方正魏碑_GBK"/>
          <w:sz w:val="28"/>
          <w:szCs w:val="28"/>
        </w:rPr>
      </w:r>
      <w:r/>
    </w:p>
    <w:p>
      <w:pPr>
        <w:pStyle w:val="775"/>
        <w:ind w:firstLine="420"/>
        <w:spacing w:before="30" w:beforeAutospacing="0" w:after="30" w:afterAutospacing="0" w:line="360" w:lineRule="auto"/>
        <w:rPr>
          <w:rFonts w:ascii="仿宋" w:hAnsi="仿宋" w:eastAsia="仿宋" w:cs="方正魏碑_GBK"/>
          <w:sz w:val="28"/>
          <w:szCs w:val="28"/>
        </w:rPr>
      </w:pPr>
      <w:r>
        <w:rPr>
          <w:rFonts w:ascii="仿宋" w:hAnsi="仿宋" w:eastAsia="仿宋" w:cs="方正魏碑_GBK"/>
          <w:sz w:val="28"/>
          <w:szCs w:val="28"/>
          <w:shd w:val="clear" w:color="auto" w:fill="ffffff"/>
        </w:rPr>
        <w:t xml:space="preserve">……</w:t>
      </w:r>
      <w:r>
        <w:rPr>
          <w:rFonts w:ascii="仿宋" w:hAnsi="仿宋" w:eastAsia="仿宋" w:cs="方正魏碑_GBK"/>
          <w:sz w:val="28"/>
          <w:szCs w:val="28"/>
        </w:rPr>
      </w:r>
      <w:r/>
    </w:p>
    <w:p>
      <w:pPr>
        <w:pStyle w:val="775"/>
        <w:ind w:firstLine="420"/>
        <w:spacing w:before="30" w:beforeAutospacing="0" w:after="30" w:afterAutospacing="0" w:line="360" w:lineRule="auto"/>
        <w:rPr>
          <w:rFonts w:hint="eastAsia" w:ascii="仿宋" w:hAnsi="仿宋" w:eastAsia="仿宋" w:cs="方正魏碑_GBK"/>
          <w:sz w:val="28"/>
          <w:szCs w:val="28"/>
        </w:rPr>
      </w:pPr>
      <w:r>
        <w:rPr>
          <w:rFonts w:ascii="仿宋" w:hAnsi="仿宋" w:eastAsia="仿宋" w:cs="方正魏碑_GBK"/>
          <w:sz w:val="28"/>
          <w:szCs w:val="28"/>
          <w:shd w:val="clear" w:color="auto" w:fill="ffffff"/>
        </w:rPr>
        <w:t xml:space="preserve">本公司（单位）对上述声明内容的真实性负责。如有虚假，愿承担相应法律责任。</w:t>
      </w:r>
      <w:r>
        <w:rPr>
          <w:rFonts w:hint="eastAsia" w:ascii="仿宋" w:hAnsi="仿宋" w:eastAsia="仿宋" w:cs="方正魏碑_GBK"/>
          <w:sz w:val="28"/>
          <w:szCs w:val="28"/>
        </w:rPr>
      </w:r>
      <w:r/>
    </w:p>
    <w:p>
      <w:pPr>
        <w:pStyle w:val="775"/>
        <w:ind w:right="480" w:firstLine="3640"/>
        <w:spacing w:before="30" w:beforeAutospacing="0" w:after="30" w:afterAutospacing="0" w:line="360" w:lineRule="auto"/>
        <w:rPr>
          <w:rFonts w:ascii="仿宋" w:hAnsi="仿宋" w:eastAsia="仿宋" w:cs="方正魏碑_GBK"/>
          <w:sz w:val="28"/>
          <w:szCs w:val="28"/>
        </w:rPr>
      </w:pPr>
      <w:r>
        <w:rPr>
          <w:rFonts w:ascii="仿宋" w:hAnsi="仿宋" w:eastAsia="仿宋" w:cs="方正魏碑_GBK"/>
          <w:sz w:val="28"/>
          <w:szCs w:val="28"/>
          <w:shd w:val="clear" w:color="auto" w:fill="ffffff"/>
        </w:rPr>
        <w:t xml:space="preserve">公司（单位）名称（</w:t>
      </w:r>
      <w:r>
        <w:rPr>
          <w:rFonts w:ascii="仿宋" w:hAnsi="仿宋" w:eastAsia="仿宋" w:cs="Arial"/>
          <w:sz w:val="28"/>
          <w:szCs w:val="28"/>
        </w:rPr>
        <w:t xml:space="preserve">加盖CA电子公章</w:t>
      </w:r>
      <w:r>
        <w:rPr>
          <w:rFonts w:ascii="仿宋" w:hAnsi="仿宋" w:eastAsia="仿宋" w:cs="方正魏碑_GBK"/>
          <w:sz w:val="28"/>
          <w:szCs w:val="28"/>
          <w:shd w:val="clear" w:color="auto" w:fill="ffffff"/>
        </w:rPr>
        <w:t xml:space="preserve">）：</w:t>
      </w:r>
      <w:r>
        <w:rPr>
          <w:rFonts w:ascii="仿宋" w:hAnsi="仿宋" w:eastAsia="仿宋" w:cs="方正魏碑_GBK"/>
          <w:sz w:val="28"/>
          <w:szCs w:val="28"/>
        </w:rPr>
        <w:t xml:space="preserve">  </w:t>
      </w:r>
      <w:r>
        <w:rPr>
          <w:rFonts w:ascii="仿宋" w:hAnsi="仿宋" w:eastAsia="仿宋" w:cs="方正魏碑_GBK"/>
          <w:sz w:val="28"/>
          <w:szCs w:val="28"/>
        </w:rPr>
      </w:r>
      <w:r/>
    </w:p>
    <w:p>
      <w:pPr>
        <w:pStyle w:val="775"/>
        <w:jc w:val="center"/>
        <w:spacing w:before="30" w:beforeAutospacing="0" w:after="30" w:afterAutospacing="0" w:line="360" w:lineRule="auto"/>
        <w:rPr>
          <w:rFonts w:ascii="仿宋" w:hAnsi="仿宋" w:eastAsia="仿宋" w:cs="方正魏碑_GBK"/>
          <w:sz w:val="28"/>
          <w:szCs w:val="28"/>
        </w:rPr>
      </w:pPr>
      <w:r>
        <w:rPr>
          <w:rFonts w:ascii="仿宋" w:hAnsi="仿宋" w:eastAsia="仿宋" w:cs="方正魏碑_GBK"/>
          <w:sz w:val="28"/>
          <w:szCs w:val="28"/>
          <w:shd w:val="clear" w:color="auto" w:fill="ffffff"/>
        </w:rPr>
        <w:t xml:space="preserve">                    日期：   </w:t>
      </w:r>
      <w:r>
        <w:rPr>
          <w:rFonts w:ascii="仿宋" w:hAnsi="仿宋" w:eastAsia="仿宋"/>
          <w:sz w:val="28"/>
          <w:szCs w:val="28"/>
          <w:shd w:val="clear" w:color="auto" w:fill="ffffff"/>
        </w:rPr>
        <w:t xml:space="preserve">年</w:t>
      </w:r>
      <w:r>
        <w:rPr>
          <w:rFonts w:ascii="仿宋" w:hAnsi="仿宋" w:eastAsia="仿宋" w:cs="方正魏碑_GBK"/>
          <w:sz w:val="28"/>
          <w:szCs w:val="28"/>
          <w:shd w:val="clear" w:color="auto" w:fill="ffffff"/>
        </w:rPr>
        <w:t xml:space="preserve">  </w:t>
      </w:r>
      <w:r>
        <w:rPr>
          <w:rFonts w:ascii="仿宋" w:hAnsi="仿宋" w:eastAsia="仿宋"/>
          <w:sz w:val="28"/>
          <w:szCs w:val="28"/>
          <w:shd w:val="clear" w:color="auto" w:fill="ffffff"/>
        </w:rPr>
        <w:t xml:space="preserve">月 </w:t>
      </w:r>
      <w:r>
        <w:rPr>
          <w:rFonts w:ascii="仿宋" w:hAnsi="仿宋" w:eastAsia="仿宋" w:cs="方正魏碑_GBK"/>
          <w:sz w:val="28"/>
          <w:szCs w:val="28"/>
          <w:shd w:val="clear" w:color="auto" w:fill="ffffff"/>
        </w:rPr>
        <w:t xml:space="preserve"> </w:t>
      </w:r>
      <w:r>
        <w:rPr>
          <w:rFonts w:ascii="仿宋" w:hAnsi="仿宋" w:eastAsia="仿宋"/>
          <w:sz w:val="28"/>
          <w:szCs w:val="28"/>
          <w:shd w:val="clear" w:color="auto" w:fill="ffffff"/>
        </w:rPr>
        <w:t xml:space="preserve">日</w:t>
      </w:r>
      <w:r>
        <w:rPr>
          <w:rFonts w:ascii="仿宋" w:hAnsi="仿宋" w:eastAsia="仿宋" w:cs="方正魏碑_GBK"/>
          <w:sz w:val="28"/>
          <w:szCs w:val="28"/>
        </w:rPr>
      </w:r>
      <w:r/>
    </w:p>
    <w:p>
      <w:pPr>
        <w:pStyle w:val="775"/>
        <w:spacing w:before="30" w:beforeAutospacing="0" w:after="30" w:afterAutospacing="0" w:line="360" w:lineRule="auto"/>
        <w:rPr>
          <w:rFonts w:cs="方正魏碑_GBK"/>
        </w:rPr>
      </w:pPr>
      <w:r>
        <w:rPr>
          <w:rFonts w:cs="方正魏碑_GBK"/>
          <w:shd w:val="clear" w:color="auto" w:fill="ffffff"/>
        </w:rPr>
        <w:t xml:space="preserve">__________________</w:t>
      </w:r>
      <w:r>
        <w:rPr>
          <w:rFonts w:cs="方正魏碑_GBK"/>
        </w:rPr>
      </w:r>
      <w:r/>
    </w:p>
    <w:p>
      <w:pPr>
        <w:pStyle w:val="775"/>
        <w:spacing w:before="30" w:beforeAutospacing="0" w:after="30" w:afterAutospacing="0" w:line="360" w:lineRule="auto"/>
        <w:rPr>
          <w:rFonts w:cs="方正魏碑_GBK"/>
        </w:rPr>
      </w:pPr>
      <w:r>
        <w:rPr>
          <w:rFonts w:cs="方正魏碑_GBK"/>
          <w:shd w:val="clear" w:color="auto" w:fill="ffffff"/>
        </w:rPr>
        <w:t xml:space="preserve">1.产品如有型号，请在“产品名称”栏一并填写。</w:t>
      </w:r>
      <w:r>
        <w:rPr>
          <w:rFonts w:cs="方正魏碑_GBK"/>
        </w:rPr>
      </w:r>
      <w:r/>
    </w:p>
    <w:p>
      <w:pPr>
        <w:pStyle w:val="775"/>
        <w:spacing w:before="30" w:beforeAutospacing="0" w:after="30" w:afterAutospacing="0" w:line="360" w:lineRule="auto"/>
        <w:rPr>
          <w:rFonts w:cs="方正魏碑_GBK"/>
        </w:rPr>
      </w:pPr>
      <w:r>
        <w:rPr>
          <w:rFonts w:cs="方正魏碑_GBK"/>
          <w:shd w:val="clear" w:color="auto" w:fill="ffffff"/>
        </w:rPr>
        <w:t xml:space="preserve">2.生产厂名与厂址应与生产厂营业执照载明的相关信息保持一致。</w:t>
      </w:r>
      <w:r>
        <w:rPr>
          <w:rFonts w:cs="方正魏碑_GBK"/>
        </w:rPr>
      </w:r>
      <w:r/>
    </w:p>
    <w:p>
      <w:pPr>
        <w:pStyle w:val="775"/>
        <w:spacing w:before="30" w:beforeAutospacing="0" w:after="30" w:afterAutospacing="0" w:line="360" w:lineRule="auto"/>
        <w:rPr>
          <w:rFonts w:cs="方正魏碑_GBK"/>
        </w:rPr>
      </w:pPr>
      <w:r>
        <w:rPr>
          <w:rFonts w:cs="方正魏碑_GBK"/>
          <w:shd w:val="clear" w:color="auto" w:fill="ffffff"/>
        </w:rPr>
        <w:t xml:space="preserve">3.该产品的中国境内生产的组件成本占比相关要求实施前，“规定比例”栏可不填，下同。</w:t>
      </w:r>
      <w:r>
        <w:rPr>
          <w:rFonts w:cs="方正魏碑_GBK"/>
        </w:rPr>
      </w:r>
      <w:r/>
    </w:p>
    <w:p>
      <w:pPr>
        <w:pStyle w:val="775"/>
        <w:spacing w:before="30" w:beforeAutospacing="0" w:after="30" w:afterAutospacing="0" w:line="360" w:lineRule="auto"/>
        <w:rPr>
          <w:rFonts w:cs="方正魏碑_GBK"/>
        </w:rPr>
      </w:pPr>
      <w:r>
        <w:rPr>
          <w:rFonts w:cs="方正魏碑_GBK"/>
          <w:shd w:val="clear" w:color="auto" w:fill="ffffff"/>
        </w:rPr>
        <w:t xml:space="preserve">4.该产品的关键组件要求实施前，“关键组件”栏可不填，下同。</w:t>
      </w:r>
      <w:r>
        <w:rPr>
          <w:rFonts w:cs="方正魏碑_GBK"/>
        </w:rPr>
      </w:r>
      <w:r/>
    </w:p>
    <w:p>
      <w:pPr>
        <w:pStyle w:val="775"/>
        <w:spacing w:before="30" w:beforeAutospacing="0" w:after="30" w:afterAutospacing="0" w:line="360" w:lineRule="auto"/>
        <w:rPr>
          <w:rFonts w:cs="方正魏碑_GBK"/>
          <w:shd w:val="clear" w:color="auto" w:fill="ffffff"/>
        </w:rPr>
      </w:pPr>
      <w:r>
        <w:rPr>
          <w:rFonts w:cs="方正魏碑_GBK"/>
          <w:shd w:val="clear" w:color="auto" w:fill="ffffff"/>
        </w:rPr>
        <w:t xml:space="preserve">5.该产品的关键工序要求实施前，“关键工序”栏可不填，下同。</w:t>
      </w:r>
      <w:r/>
    </w:p>
    <w:sectPr>
      <w:headerReference w:type="default" r:id="rId10"/>
      <w:headerReference w:type="first" r:id="rId11"/>
      <w:footerReference w:type="default" r:id="rId15"/>
      <w:footerReference w:type="first" r:id="rId16"/>
      <w:footnotePr/>
      <w:endnotePr/>
      <w:type w:val="nextPage"/>
      <w:pgSz w:w="11906" w:h="16838" w:orient="portrait"/>
      <w:pgMar w:top="1417" w:right="1418" w:bottom="1417" w:left="1417" w:header="0" w:footer="992" w:gutter="0"/>
      <w:pgNumType w:start="32"/>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魏碑_GBK">
    <w:panose1 w:val="020B0503020202020204"/>
  </w:font>
  <w:font w:name="Cambria Math">
    <w:panose1 w:val="02040503050406030204"/>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微软雅黑">
    <w:panose1 w:val="020B0503020204020204"/>
  </w:font>
  <w:font w:name="Calibri">
    <w:panose1 w:val="020F0502020204030204"/>
  </w:font>
  <w:font w:name="Adobe 仿宋 Std R">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6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841"/>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lear" w:pos="4153" w:leader="none"/>
        <w:tab w:val="clear" w:pos="8306" w:leader="none"/>
      </w:tabs>
      <w:framePr w:wrap="around" w:vAnchor="text" w:hAnchor="margin" w:xAlign="center" w:y="1"/>
    </w:pPr>
    <w:r>
      <w:fldChar w:fldCharType="begin"/>
    </w:r>
    <w:r>
      <w:rPr>
        <w:rStyle w:val="844"/>
      </w:rPr>
      <w:instrText xml:space="preserve">PAGE  </w:instrText>
    </w:r>
    <w:r>
      <w:fldChar w:fldCharType="end"/>
    </w:r>
    <w:r/>
  </w:p>
  <w:p>
    <w:pPr>
      <w:pStyle w:val="841"/>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65"/>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right"/>
      <w:tabs>
        <w:tab w:val="center" w:pos="4153" w:leader="none"/>
        <w:tab w:val="right" w:pos="8306" w:leader="none"/>
      </w:tabs>
      <w:pBdr>
        <w:bottom w:val="none" w:color="000000" w:sz="0" w:space="1"/>
      </w:pBdr>
    </w:pP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right="7920"/>
      <w:jc w:val="left"/>
      <w:tabs>
        <w:tab w:val="left" w:pos="1291"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735"/>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2">
    <w:multiLevelType w:val="hybridMultilevel"/>
    <w:lvl w:ilvl="0">
      <w:start w:val="1"/>
      <w:numFmt w:val="chineseCountingThousand"/>
      <w:pStyle w:val="812"/>
      <w:isLgl w:val="false"/>
      <w:suff w:val="nothing"/>
      <w:lvlText w:val="第%1章"/>
      <w:lvlJc w:val="left"/>
      <w:pPr>
        <w:pStyle w:val="735"/>
        <w:ind w:left="640" w:firstLine="0"/>
      </w:pPr>
      <w:rPr>
        <w:rFonts w:hint="eastAsia"/>
      </w:rPr>
    </w:lvl>
    <w:lvl w:ilvl="1">
      <w:start w:val="1"/>
      <w:numFmt w:val="decimal"/>
      <w:isLgl w:val="false"/>
      <w:suff w:val="nothing"/>
      <w:lvlText w:val=""/>
      <w:lvlJc w:val="left"/>
      <w:pPr>
        <w:pStyle w:val="735"/>
        <w:ind w:left="640" w:firstLine="0"/>
      </w:pPr>
      <w:rPr>
        <w:rFonts w:hint="eastAsia"/>
      </w:rPr>
    </w:lvl>
    <w:lvl w:ilvl="2">
      <w:start w:val="1"/>
      <w:numFmt w:val="decimal"/>
      <w:isLgl w:val="false"/>
      <w:suff w:val="nothing"/>
      <w:lvlText w:val=""/>
      <w:lvlJc w:val="left"/>
      <w:pPr>
        <w:pStyle w:val="735"/>
        <w:ind w:left="640" w:firstLine="0"/>
      </w:pPr>
      <w:rPr>
        <w:rFonts w:hint="eastAsia"/>
      </w:rPr>
    </w:lvl>
    <w:lvl w:ilvl="3">
      <w:start w:val="1"/>
      <w:numFmt w:val="decimal"/>
      <w:isLgl w:val="false"/>
      <w:suff w:val="nothing"/>
      <w:lvlText w:val=""/>
      <w:lvlJc w:val="left"/>
      <w:pPr>
        <w:pStyle w:val="735"/>
        <w:ind w:left="640" w:firstLine="0"/>
      </w:pPr>
      <w:rPr>
        <w:rFonts w:hint="eastAsia"/>
      </w:rPr>
    </w:lvl>
    <w:lvl w:ilvl="4">
      <w:start w:val="1"/>
      <w:numFmt w:val="decimal"/>
      <w:isLgl w:val="false"/>
      <w:suff w:val="nothing"/>
      <w:lvlText w:val=""/>
      <w:lvlJc w:val="left"/>
      <w:pPr>
        <w:pStyle w:val="735"/>
        <w:ind w:left="640" w:firstLine="0"/>
      </w:pPr>
      <w:rPr>
        <w:rFonts w:hint="eastAsia"/>
      </w:rPr>
    </w:lvl>
    <w:lvl w:ilvl="5">
      <w:start w:val="1"/>
      <w:numFmt w:val="decimal"/>
      <w:isLgl w:val="false"/>
      <w:suff w:val="nothing"/>
      <w:lvlText w:val=""/>
      <w:lvlJc w:val="left"/>
      <w:pPr>
        <w:pStyle w:val="735"/>
        <w:ind w:left="640" w:firstLine="0"/>
      </w:pPr>
      <w:rPr>
        <w:rFonts w:hint="eastAsia"/>
      </w:rPr>
    </w:lvl>
    <w:lvl w:ilvl="6">
      <w:start w:val="1"/>
      <w:numFmt w:val="decimal"/>
      <w:isLgl w:val="false"/>
      <w:suff w:val="nothing"/>
      <w:lvlText w:val=""/>
      <w:lvlJc w:val="left"/>
      <w:pPr>
        <w:pStyle w:val="735"/>
        <w:ind w:left="640" w:firstLine="0"/>
      </w:pPr>
      <w:rPr>
        <w:rFonts w:hint="eastAsia"/>
      </w:rPr>
    </w:lvl>
    <w:lvl w:ilvl="7">
      <w:start w:val="1"/>
      <w:numFmt w:val="decimal"/>
      <w:isLgl w:val="false"/>
      <w:suff w:val="nothing"/>
      <w:lvlText w:val=""/>
      <w:lvlJc w:val="left"/>
      <w:pPr>
        <w:pStyle w:val="735"/>
        <w:ind w:left="640" w:firstLine="0"/>
      </w:pPr>
      <w:rPr>
        <w:rFonts w:hint="eastAsia"/>
      </w:rPr>
    </w:lvl>
    <w:lvl w:ilvl="8">
      <w:start w:val="1"/>
      <w:numFmt w:val="decimal"/>
      <w:isLgl w:val="false"/>
      <w:suff w:val="nothing"/>
      <w:lvlText w:val=""/>
      <w:lvlJc w:val="left"/>
      <w:pPr>
        <w:pStyle w:val="735"/>
        <w:ind w:left="640" w:firstLine="0"/>
      </w:pPr>
      <w:rPr>
        <w:rFonts w:hint="eastAsia"/>
      </w:rPr>
    </w:lvl>
  </w:abstractNum>
  <w:abstractNum w:abstractNumId="3">
    <w:multiLevelType w:val="hybridMultilevel"/>
    <w:lvl w:ilvl="0">
      <w:start w:val="1"/>
      <w:numFmt w:val="chineseCounting"/>
      <w:isLgl w:val="false"/>
      <w:suff w:val="nothing"/>
      <w:lvlText w:val="%1、"/>
      <w:lvlJc w:val="left"/>
      <w:pPr>
        <w:pStyle w:val="735"/>
        <w:ind w:left="0" w:firstLine="420"/>
      </w:pPr>
    </w:lvl>
    <w:lvl w:ilvl="1">
      <w:start w:val="1"/>
      <w:numFmt w:val="decimal"/>
      <w:isLgl w:val="false"/>
      <w:suff w:val="nothing"/>
      <w:lvlText w:val="%2．"/>
      <w:lvlJc w:val="left"/>
      <w:pPr>
        <w:pStyle w:val="735"/>
        <w:ind w:left="0" w:firstLine="420"/>
      </w:pPr>
    </w:lvl>
    <w:lvl w:ilvl="2">
      <w:start w:val="1"/>
      <w:numFmt w:val="decimal"/>
      <w:isLgl w:val="false"/>
      <w:suff w:val="nothing"/>
      <w:lvlText w:val="（%3）"/>
      <w:lvlJc w:val="left"/>
      <w:pPr>
        <w:pStyle w:val="735"/>
        <w:ind w:left="0" w:firstLine="420"/>
      </w:pPr>
    </w:lvl>
    <w:lvl w:ilvl="3">
      <w:start w:val="1"/>
      <w:numFmt w:val="decimalEnclosedCircleChinese"/>
      <w:isLgl w:val="false"/>
      <w:suff w:val="nothing"/>
      <w:lvlText w:val="%4"/>
      <w:lvlJc w:val="left"/>
      <w:pPr>
        <w:pStyle w:val="735"/>
        <w:ind w:left="0" w:firstLine="420"/>
      </w:pPr>
    </w:lvl>
    <w:lvl w:ilvl="4">
      <w:start w:val="1"/>
      <w:numFmt w:val="decimal"/>
      <w:isLgl w:val="false"/>
      <w:suff w:val="nothing"/>
      <w:lvlText w:val="%5）"/>
      <w:lvlJc w:val="left"/>
      <w:pPr>
        <w:pStyle w:val="735"/>
        <w:ind w:left="0" w:firstLine="420"/>
      </w:pPr>
    </w:lvl>
    <w:lvl w:ilvl="5">
      <w:start w:val="1"/>
      <w:numFmt w:val="lowerLetter"/>
      <w:isLgl w:val="false"/>
      <w:suff w:val="nothing"/>
      <w:lvlText w:val="%6．"/>
      <w:lvlJc w:val="left"/>
      <w:pPr>
        <w:pStyle w:val="735"/>
        <w:ind w:left="0" w:firstLine="420"/>
      </w:pPr>
    </w:lvl>
    <w:lvl w:ilvl="6">
      <w:start w:val="1"/>
      <w:numFmt w:val="lowerLetter"/>
      <w:isLgl w:val="false"/>
      <w:suff w:val="nothing"/>
      <w:lvlText w:val="%7）"/>
      <w:lvlJc w:val="left"/>
      <w:pPr>
        <w:pStyle w:val="735"/>
        <w:ind w:left="0" w:firstLine="420"/>
      </w:pPr>
    </w:lvl>
    <w:lvl w:ilvl="7">
      <w:start w:val="1"/>
      <w:numFmt w:val="lowerRoman"/>
      <w:isLgl w:val="false"/>
      <w:suff w:val="nothing"/>
      <w:lvlText w:val="%8．"/>
      <w:lvlJc w:val="left"/>
      <w:pPr>
        <w:pStyle w:val="735"/>
        <w:ind w:left="0" w:firstLine="420"/>
      </w:pPr>
    </w:lvl>
    <w:lvl w:ilvl="8">
      <w:start w:val="1"/>
      <w:numFmt w:val="lowerRoman"/>
      <w:isLgl w:val="false"/>
      <w:suff w:val="nothing"/>
      <w:lvlText w:val="%9）"/>
      <w:lvlJc w:val="left"/>
      <w:pPr>
        <w:pStyle w:val="735"/>
        <w:ind w:left="0" w:firstLine="420"/>
      </w:pPr>
    </w:lvl>
  </w:abstractNum>
  <w:abstractNum w:abstractNumId="4">
    <w:multiLevelType w:val="hybridMultilevel"/>
    <w:lvl w:ilvl="0">
      <w:start w:val="5"/>
      <w:numFmt w:val="chineseCounting"/>
      <w:isLgl w:val="false"/>
      <w:suff w:val="nothing"/>
      <w:lvlText w:val="%1、"/>
      <w:lvlJc w:val="left"/>
      <w:pPr>
        <w:pStyle w:val="735"/>
        <w:ind w:left="0" w:firstLine="420"/>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5">
    <w:multiLevelType w:val="hybridMultilevel"/>
    <w:lvl w:ilvl="0">
      <w:start w:val="1"/>
      <w:numFmt w:val="chineseCountingThousand"/>
      <w:pStyle w:val="826"/>
      <w:isLgl w:val="false"/>
      <w:suff w:val="tab"/>
      <w:lvlText w:val="%1、"/>
      <w:lvlJc w:val="left"/>
      <w:pPr>
        <w:pStyle w:val="735"/>
        <w:ind w:left="420" w:hanging="420"/>
        <w:tabs>
          <w:tab w:val="num" w:pos="420" w:leader="none"/>
        </w:tabs>
      </w:pPr>
      <w:rPr>
        <w:rFonts w:hint="eastAsia"/>
        <w:b/>
        <w:i w:val="0"/>
      </w:rPr>
    </w:lvl>
    <w:lvl w:ilvl="1">
      <w:start w:val="1"/>
      <w:numFmt w:val="lowerLetter"/>
      <w:isLgl w:val="false"/>
      <w:suff w:val="tab"/>
      <w:lvlText w:val="%2)"/>
      <w:lvlJc w:val="left"/>
      <w:pPr>
        <w:pStyle w:val="735"/>
        <w:ind w:left="840" w:hanging="420"/>
        <w:tabs>
          <w:tab w:val="num" w:pos="840" w:leader="none"/>
        </w:tabs>
      </w:pPr>
    </w:lvl>
    <w:lvl w:ilvl="2">
      <w:start w:val="1"/>
      <w:numFmt w:val="lowerRoman"/>
      <w:isLgl w:val="false"/>
      <w:suff w:val="tab"/>
      <w:lvlText w:val="%3."/>
      <w:lvlJc w:val="right"/>
      <w:pPr>
        <w:pStyle w:val="735"/>
        <w:ind w:left="1260" w:hanging="420"/>
        <w:tabs>
          <w:tab w:val="num" w:pos="1260" w:leader="none"/>
        </w:tabs>
      </w:pPr>
    </w:lvl>
    <w:lvl w:ilvl="3">
      <w:start w:val="1"/>
      <w:numFmt w:val="decimal"/>
      <w:isLgl w:val="false"/>
      <w:suff w:val="tab"/>
      <w:lvlText w:val="%4."/>
      <w:lvlJc w:val="left"/>
      <w:pPr>
        <w:pStyle w:val="735"/>
        <w:ind w:left="1680" w:hanging="420"/>
        <w:tabs>
          <w:tab w:val="num" w:pos="1680" w:leader="none"/>
        </w:tabs>
      </w:pPr>
    </w:lvl>
    <w:lvl w:ilvl="4">
      <w:start w:val="1"/>
      <w:numFmt w:val="lowerLetter"/>
      <w:isLgl w:val="false"/>
      <w:suff w:val="tab"/>
      <w:lvlText w:val="%5)"/>
      <w:lvlJc w:val="left"/>
      <w:pPr>
        <w:pStyle w:val="735"/>
        <w:ind w:left="2100" w:hanging="420"/>
        <w:tabs>
          <w:tab w:val="num" w:pos="2100" w:leader="none"/>
        </w:tabs>
      </w:pPr>
    </w:lvl>
    <w:lvl w:ilvl="5">
      <w:start w:val="1"/>
      <w:numFmt w:val="lowerRoman"/>
      <w:isLgl w:val="false"/>
      <w:suff w:val="tab"/>
      <w:lvlText w:val="%6."/>
      <w:lvlJc w:val="right"/>
      <w:pPr>
        <w:pStyle w:val="735"/>
        <w:ind w:left="2520" w:hanging="420"/>
        <w:tabs>
          <w:tab w:val="num" w:pos="2520" w:leader="none"/>
        </w:tabs>
      </w:pPr>
    </w:lvl>
    <w:lvl w:ilvl="6">
      <w:start w:val="1"/>
      <w:numFmt w:val="decimal"/>
      <w:isLgl w:val="false"/>
      <w:suff w:val="tab"/>
      <w:lvlText w:val="%7."/>
      <w:lvlJc w:val="left"/>
      <w:pPr>
        <w:pStyle w:val="735"/>
        <w:ind w:left="2940" w:hanging="420"/>
        <w:tabs>
          <w:tab w:val="num" w:pos="2940" w:leader="none"/>
        </w:tabs>
      </w:pPr>
    </w:lvl>
    <w:lvl w:ilvl="7">
      <w:start w:val="1"/>
      <w:numFmt w:val="lowerLetter"/>
      <w:isLgl w:val="false"/>
      <w:suff w:val="tab"/>
      <w:lvlText w:val="%8)"/>
      <w:lvlJc w:val="left"/>
      <w:pPr>
        <w:pStyle w:val="735"/>
        <w:ind w:left="3360" w:hanging="420"/>
        <w:tabs>
          <w:tab w:val="num" w:pos="3360" w:leader="none"/>
        </w:tabs>
      </w:pPr>
    </w:lvl>
    <w:lvl w:ilvl="8">
      <w:start w:val="1"/>
      <w:numFmt w:val="lowerRoman"/>
      <w:isLgl w:val="false"/>
      <w:suff w:val="tab"/>
      <w:lvlText w:val="%9."/>
      <w:lvlJc w:val="right"/>
      <w:pPr>
        <w:pStyle w:val="735"/>
        <w:ind w:left="3780" w:hanging="420"/>
        <w:tabs>
          <w:tab w:val="num" w:pos="3780" w:leader="none"/>
        </w:tabs>
      </w:pPr>
    </w:lvl>
  </w:abstractNum>
  <w:abstractNum w:abstractNumId="6">
    <w:multiLevelType w:val="hybridMultilevel"/>
    <w:lvl w:ilvl="0">
      <w:start w:val="1"/>
      <w:numFmt w:val="ideographTraditional"/>
      <w:isLgl w:val="false"/>
      <w:suff w:val="nothing"/>
      <w:lvlText w:val="%1、"/>
      <w:lvlJc w:val="left"/>
      <w:pPr>
        <w:pStyle w:val="735"/>
        <w:ind w:left="0" w:firstLine="0"/>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7">
    <w:multiLevelType w:val="hybridMultilevel"/>
    <w:lvl w:ilvl="0">
      <w:start w:val="2"/>
      <w:numFmt w:val="chineseCountingThousand"/>
      <w:pStyle w:val="797"/>
      <w:isLgl w:val="false"/>
      <w:suff w:val="nothing"/>
      <w:lvlText w:val="第%1部分"/>
      <w:lvlJc w:val="center"/>
      <w:pPr>
        <w:pStyle w:val="735"/>
        <w:ind w:left="432" w:firstLine="288"/>
      </w:pPr>
      <w:rPr>
        <w:rFonts w:hint="eastAsia"/>
        <w:sz w:val="28"/>
        <w:szCs w:val="28"/>
        <w:lang w:val="en-US"/>
      </w:rPr>
    </w:lvl>
    <w:lvl w:ilvl="1">
      <w:start w:val="1"/>
      <w:numFmt w:val="chineseCountingThousand"/>
      <w:isLgl w:val="false"/>
      <w:suff w:val="nothing"/>
      <w:lvlText w:val="%2、"/>
      <w:lvlJc w:val="left"/>
      <w:pPr>
        <w:pStyle w:val="735"/>
        <w:ind w:left="360" w:firstLine="0"/>
      </w:pPr>
      <w:rPr>
        <w:rFonts w:hint="eastAsia"/>
        <w:lang w:val="en-US"/>
      </w:rPr>
    </w:lvl>
    <w:lvl w:ilvl="2">
      <w:start w:val="1"/>
      <w:numFmt w:val="chineseCountingThousand"/>
      <w:isLgl w:val="false"/>
      <w:suff w:val="nothing"/>
      <w:lvlText w:val="(%3)"/>
      <w:lvlJc w:val="left"/>
      <w:pPr>
        <w:pStyle w:val="735"/>
        <w:ind w:left="0" w:firstLine="0"/>
      </w:pPr>
      <w:rPr>
        <w:rFonts w:hint="eastAsia"/>
      </w:rPr>
    </w:lvl>
    <w:lvl w:ilvl="3">
      <w:start w:val="1"/>
      <w:numFmt w:val="decimal"/>
      <w:isLgl w:val="false"/>
      <w:suff w:val="nothing"/>
      <w:lvlText w:val="%4、"/>
      <w:lvlJc w:val="left"/>
      <w:pPr>
        <w:pStyle w:val="735"/>
        <w:ind w:left="0" w:firstLine="0"/>
      </w:pPr>
      <w:rPr>
        <w:rFonts w:hint="eastAsia"/>
      </w:rPr>
    </w:lvl>
    <w:lvl w:ilvl="4">
      <w:start w:val="1"/>
      <w:numFmt w:val="upperLetter"/>
      <w:isLgl w:val="false"/>
      <w:suff w:val="nothing"/>
      <w:lvlText w:val="%5、"/>
      <w:lvlJc w:val="left"/>
      <w:pPr>
        <w:pStyle w:val="735"/>
        <w:ind w:left="0" w:firstLine="0"/>
      </w:pPr>
      <w:rPr>
        <w:rFonts w:hint="eastAsia"/>
      </w:rPr>
    </w:lvl>
    <w:lvl w:ilvl="5">
      <w:start w:val="1"/>
      <w:numFmt w:val="decimal"/>
      <w:isLgl w:val="false"/>
      <w:suff w:val="nothing"/>
      <w:lvlText w:val=""/>
      <w:lvlJc w:val="left"/>
      <w:pPr>
        <w:pStyle w:val="735"/>
        <w:ind w:left="0" w:firstLine="0"/>
      </w:pPr>
      <w:rPr>
        <w:rFonts w:hint="eastAsia"/>
      </w:rPr>
    </w:lvl>
    <w:lvl w:ilvl="6">
      <w:start w:val="1"/>
      <w:numFmt w:val="decimal"/>
      <w:isLgl w:val="false"/>
      <w:suff w:val="nothing"/>
      <w:lvlText w:val=""/>
      <w:lvlJc w:val="left"/>
      <w:pPr>
        <w:pStyle w:val="735"/>
        <w:ind w:left="0" w:firstLine="0"/>
      </w:pPr>
      <w:rPr>
        <w:rFonts w:hint="eastAsia"/>
      </w:rPr>
    </w:lvl>
    <w:lvl w:ilvl="7">
      <w:start w:val="1"/>
      <w:numFmt w:val="decimal"/>
      <w:isLgl w:val="false"/>
      <w:suff w:val="nothing"/>
      <w:lvlText w:val=""/>
      <w:lvlJc w:val="left"/>
      <w:pPr>
        <w:pStyle w:val="735"/>
        <w:ind w:left="0" w:firstLine="0"/>
      </w:pPr>
      <w:rPr>
        <w:rFonts w:hint="eastAsia"/>
      </w:rPr>
    </w:lvl>
    <w:lvl w:ilvl="8">
      <w:start w:val="1"/>
      <w:numFmt w:val="decimal"/>
      <w:isLgl w:val="false"/>
      <w:suff w:val="nothing"/>
      <w:lvlText w:val=""/>
      <w:lvlJc w:val="left"/>
      <w:pPr>
        <w:pStyle w:val="735"/>
        <w:ind w:left="0" w:firstLine="0"/>
      </w:pPr>
      <w:rPr>
        <w:rFonts w:hint="eastAsia"/>
      </w:rPr>
    </w:lvl>
  </w:abstractNum>
  <w:num w:numId="1">
    <w:abstractNumId w:val="7"/>
  </w:num>
  <w:num w:numId="2">
    <w:abstractNumId w:val="2"/>
  </w:num>
  <w:num w:numId="3">
    <w:abstractNumId w:val="5"/>
  </w:num>
  <w:num w:numId="4">
    <w:abstractNumId w:val="0"/>
  </w:num>
  <w:num w:numId="5">
    <w:abstractNumId w:val="1"/>
  </w:num>
  <w:num w:numId="6">
    <w:abstractNumId w:val="6"/>
    <w:lvlOverride w:ilvl="0">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5"/>
    <w:next w:val="7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5"/>
    <w:next w:val="7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5"/>
    <w:next w:val="7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5"/>
    <w:next w:val="7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5"/>
    <w:next w:val="7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5"/>
    <w:next w:val="7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5"/>
    <w:next w:val="7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5"/>
    <w:next w:val="7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5"/>
    <w:next w:val="7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5"/>
    <w:next w:val="7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5"/>
    <w:next w:val="7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5"/>
    <w:next w:val="735"/>
    <w:link w:val="38"/>
    <w:uiPriority w:val="29"/>
    <w:qFormat/>
    <w:pPr>
      <w:ind w:left="720" w:right="720"/>
    </w:pPr>
    <w:rPr>
      <w:i/>
    </w:rPr>
  </w:style>
  <w:style w:type="character" w:styleId="38">
    <w:name w:val="Quote Char"/>
    <w:link w:val="37"/>
    <w:uiPriority w:val="29"/>
    <w:rPr>
      <w:i/>
    </w:rPr>
  </w:style>
  <w:style w:type="paragraph" w:styleId="39">
    <w:name w:val="Intense Quote"/>
    <w:basedOn w:val="735"/>
    <w:next w:val="7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5"/>
    <w:next w:val="7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5"/>
    <w:next w:val="735"/>
    <w:uiPriority w:val="39"/>
    <w:unhideWhenUsed/>
    <w:pPr>
      <w:ind w:left="0" w:right="0" w:firstLine="0"/>
      <w:spacing w:after="57"/>
    </w:pPr>
  </w:style>
  <w:style w:type="paragraph" w:styleId="181">
    <w:name w:val="toc 2"/>
    <w:basedOn w:val="735"/>
    <w:next w:val="735"/>
    <w:uiPriority w:val="39"/>
    <w:unhideWhenUsed/>
    <w:pPr>
      <w:ind w:left="283" w:right="0" w:firstLine="0"/>
      <w:spacing w:after="57"/>
    </w:pPr>
  </w:style>
  <w:style w:type="paragraph" w:styleId="182">
    <w:name w:val="toc 3"/>
    <w:basedOn w:val="735"/>
    <w:next w:val="735"/>
    <w:uiPriority w:val="39"/>
    <w:unhideWhenUsed/>
    <w:pPr>
      <w:ind w:left="567" w:right="0" w:firstLine="0"/>
      <w:spacing w:after="57"/>
    </w:pPr>
  </w:style>
  <w:style w:type="paragraph" w:styleId="183">
    <w:name w:val="toc 4"/>
    <w:basedOn w:val="735"/>
    <w:next w:val="735"/>
    <w:uiPriority w:val="39"/>
    <w:unhideWhenUsed/>
    <w:pPr>
      <w:ind w:left="850" w:right="0" w:firstLine="0"/>
      <w:spacing w:after="57"/>
    </w:pPr>
  </w:style>
  <w:style w:type="paragraph" w:styleId="184">
    <w:name w:val="toc 5"/>
    <w:basedOn w:val="735"/>
    <w:next w:val="735"/>
    <w:uiPriority w:val="39"/>
    <w:unhideWhenUsed/>
    <w:pPr>
      <w:ind w:left="1134" w:right="0" w:firstLine="0"/>
      <w:spacing w:after="57"/>
    </w:pPr>
  </w:style>
  <w:style w:type="paragraph" w:styleId="185">
    <w:name w:val="toc 6"/>
    <w:basedOn w:val="735"/>
    <w:next w:val="735"/>
    <w:uiPriority w:val="39"/>
    <w:unhideWhenUsed/>
    <w:pPr>
      <w:ind w:left="1417" w:right="0" w:firstLine="0"/>
      <w:spacing w:after="57"/>
    </w:pPr>
  </w:style>
  <w:style w:type="paragraph" w:styleId="186">
    <w:name w:val="toc 7"/>
    <w:basedOn w:val="735"/>
    <w:next w:val="735"/>
    <w:uiPriority w:val="39"/>
    <w:unhideWhenUsed/>
    <w:pPr>
      <w:ind w:left="1701" w:right="0" w:firstLine="0"/>
      <w:spacing w:after="57"/>
    </w:pPr>
  </w:style>
  <w:style w:type="paragraph" w:styleId="187">
    <w:name w:val="toc 8"/>
    <w:basedOn w:val="735"/>
    <w:next w:val="735"/>
    <w:uiPriority w:val="39"/>
    <w:unhideWhenUsed/>
    <w:pPr>
      <w:ind w:left="1984" w:right="0" w:firstLine="0"/>
      <w:spacing w:after="57"/>
    </w:pPr>
  </w:style>
  <w:style w:type="paragraph" w:styleId="188">
    <w:name w:val="toc 9"/>
    <w:basedOn w:val="735"/>
    <w:next w:val="7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5"/>
    <w:next w:val="735"/>
    <w:uiPriority w:val="99"/>
    <w:unhideWhenUsed/>
    <w:pPr>
      <w:spacing w:after="0" w:afterAutospacing="0"/>
    </w:pPr>
  </w:style>
  <w:style w:type="paragraph" w:styleId="735" w:default="1">
    <w:name w:val="Normal"/>
    <w:next w:val="735"/>
    <w:link w:val="735"/>
    <w:qFormat/>
    <w:pPr>
      <w:jc w:val="both"/>
      <w:widowControl w:val="off"/>
    </w:pPr>
    <w:rPr>
      <w:sz w:val="21"/>
      <w:szCs w:val="24"/>
      <w:lang w:val="en-US" w:eastAsia="zh-CN" w:bidi="ar-SA"/>
    </w:rPr>
  </w:style>
  <w:style w:type="paragraph" w:styleId="736">
    <w:name w:val="标题 1"/>
    <w:basedOn w:val="735"/>
    <w:next w:val="735"/>
    <w:link w:val="735"/>
    <w:uiPriority w:val="9"/>
    <w:qFormat/>
    <w:pPr>
      <w:keepLines/>
      <w:keepNext/>
      <w:spacing w:before="340" w:after="330" w:line="578" w:lineRule="auto"/>
      <w:outlineLvl w:val="0"/>
    </w:pPr>
    <w:rPr>
      <w:b/>
      <w:bCs/>
      <w:sz w:val="44"/>
      <w:szCs w:val="44"/>
    </w:rPr>
  </w:style>
  <w:style w:type="paragraph" w:styleId="737">
    <w:name w:val="标题 2"/>
    <w:basedOn w:val="735"/>
    <w:next w:val="743"/>
    <w:link w:val="735"/>
    <w:uiPriority w:val="9"/>
    <w:qFormat/>
    <w:pPr>
      <w:keepLines/>
      <w:keepNext/>
      <w:spacing w:before="260" w:after="260" w:line="413" w:lineRule="auto"/>
      <w:outlineLvl w:val="1"/>
    </w:pPr>
    <w:rPr>
      <w:rFonts w:ascii="Arial" w:hAnsi="Arial" w:eastAsia="黑体"/>
      <w:b/>
      <w:sz w:val="32"/>
      <w:szCs w:val="20"/>
    </w:rPr>
  </w:style>
  <w:style w:type="paragraph" w:styleId="738">
    <w:name w:val="标题 3"/>
    <w:basedOn w:val="735"/>
    <w:next w:val="735"/>
    <w:link w:val="735"/>
    <w:uiPriority w:val="9"/>
    <w:qFormat/>
    <w:pPr>
      <w:keepLines/>
      <w:keepNext/>
      <w:spacing w:before="260" w:after="260" w:line="413" w:lineRule="auto"/>
      <w:outlineLvl w:val="2"/>
    </w:pPr>
    <w:rPr>
      <w:rFonts w:ascii="Arial" w:hAnsi="Arial"/>
      <w:b/>
      <w:sz w:val="32"/>
      <w:szCs w:val="20"/>
    </w:rPr>
  </w:style>
  <w:style w:type="paragraph" w:styleId="739">
    <w:name w:val="标题 4"/>
    <w:basedOn w:val="735"/>
    <w:next w:val="735"/>
    <w:link w:val="745"/>
    <w:uiPriority w:val="9"/>
    <w:qFormat/>
    <w:pPr>
      <w:keepLines/>
      <w:keepNext/>
      <w:spacing w:before="280" w:after="290" w:line="376" w:lineRule="auto"/>
      <w:outlineLvl w:val="3"/>
    </w:pPr>
    <w:rPr>
      <w:rFonts w:ascii="Cambria" w:hAnsi="Cambria"/>
      <w:b/>
      <w:bCs/>
      <w:sz w:val="28"/>
      <w:szCs w:val="28"/>
    </w:rPr>
  </w:style>
  <w:style w:type="paragraph" w:styleId="740">
    <w:name w:val="标题 5"/>
    <w:basedOn w:val="735"/>
    <w:next w:val="735"/>
    <w:link w:val="746"/>
    <w:uiPriority w:val="9"/>
    <w:qFormat/>
    <w:pPr>
      <w:keepLines/>
      <w:keepNext/>
      <w:spacing w:before="280" w:after="290" w:line="376" w:lineRule="auto"/>
      <w:outlineLvl w:val="4"/>
    </w:pPr>
    <w:rPr>
      <w:b/>
      <w:bCs/>
      <w:sz w:val="28"/>
      <w:szCs w:val="28"/>
    </w:rPr>
  </w:style>
  <w:style w:type="character" w:styleId="741">
    <w:name w:val="默认段落字体"/>
    <w:next w:val="741"/>
    <w:link w:val="735"/>
    <w:semiHidden/>
  </w:style>
  <w:style w:type="table" w:styleId="742">
    <w:name w:val="普通表格"/>
    <w:next w:val="742"/>
    <w:link w:val="73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743">
    <w:name w:val="正文缩进"/>
    <w:basedOn w:val="735"/>
    <w:next w:val="743"/>
    <w:link w:val="744"/>
    <w:pPr>
      <w:ind w:firstLine="420"/>
    </w:pPr>
    <w:rPr>
      <w:szCs w:val="20"/>
    </w:rPr>
  </w:style>
  <w:style w:type="character" w:styleId="744">
    <w:name w:val="正文缩进 字符"/>
    <w:next w:val="744"/>
    <w:link w:val="743"/>
    <w:rPr>
      <w:sz w:val="21"/>
    </w:rPr>
  </w:style>
  <w:style w:type="character" w:styleId="745">
    <w:name w:val="标题 4 字符"/>
    <w:next w:val="745"/>
    <w:link w:val="739"/>
    <w:uiPriority w:val="9"/>
    <w:rPr>
      <w:rFonts w:ascii="Cambria" w:hAnsi="Cambria"/>
      <w:b/>
      <w:bCs/>
      <w:sz w:val="28"/>
      <w:szCs w:val="28"/>
    </w:rPr>
  </w:style>
  <w:style w:type="character" w:styleId="746">
    <w:name w:val="标题 5 字符"/>
    <w:next w:val="746"/>
    <w:link w:val="740"/>
    <w:uiPriority w:val="9"/>
    <w:rPr>
      <w:b/>
      <w:bCs/>
      <w:sz w:val="28"/>
      <w:szCs w:val="28"/>
    </w:rPr>
  </w:style>
  <w:style w:type="paragraph" w:styleId="747">
    <w:name w:val="引文目录"/>
    <w:basedOn w:val="735"/>
    <w:next w:val="735"/>
    <w:link w:val="735"/>
    <w:qFormat/>
    <w:pPr>
      <w:ind w:left="420"/>
    </w:pPr>
  </w:style>
  <w:style w:type="paragraph" w:styleId="748">
    <w:name w:val="题注"/>
    <w:basedOn w:val="735"/>
    <w:next w:val="735"/>
    <w:link w:val="735"/>
    <w:uiPriority w:val="35"/>
    <w:qFormat/>
    <w:pPr>
      <w:jc w:val="center"/>
      <w:spacing w:before="156" w:after="156" w:line="360" w:lineRule="auto"/>
    </w:pPr>
    <w:rPr>
      <w:rFonts w:ascii="Arial" w:hAnsi="Arial" w:cs="Arial"/>
      <w:sz w:val="24"/>
      <w:szCs w:val="20"/>
    </w:rPr>
  </w:style>
  <w:style w:type="paragraph" w:styleId="749">
    <w:name w:val="文档结构图"/>
    <w:basedOn w:val="735"/>
    <w:next w:val="749"/>
    <w:link w:val="735"/>
    <w:semiHidden/>
    <w:pPr>
      <w:shd w:val="clear" w:color="auto" w:fill="000080"/>
    </w:pPr>
  </w:style>
  <w:style w:type="paragraph" w:styleId="750">
    <w:name w:val="批注文字"/>
    <w:basedOn w:val="735"/>
    <w:next w:val="750"/>
    <w:link w:val="751"/>
    <w:unhideWhenUsed/>
    <w:qFormat/>
    <w:pPr>
      <w:jc w:val="left"/>
    </w:pPr>
  </w:style>
  <w:style w:type="character" w:styleId="751">
    <w:name w:val="批注文字 字符"/>
    <w:next w:val="751"/>
    <w:link w:val="750"/>
    <w:uiPriority w:val="99"/>
    <w:rPr>
      <w:sz w:val="21"/>
      <w:szCs w:val="24"/>
    </w:rPr>
  </w:style>
  <w:style w:type="paragraph" w:styleId="752">
    <w:name w:val="正文文本 3"/>
    <w:basedOn w:val="735"/>
    <w:next w:val="752"/>
    <w:link w:val="735"/>
    <w:rPr>
      <w:rFonts w:ascii="楷体_GB2312" w:hAnsi="Arial" w:eastAsia="楷体_GB2312" w:cs="Arial"/>
      <w:b/>
      <w:bCs/>
      <w:color w:val="000000"/>
      <w:sz w:val="24"/>
    </w:rPr>
  </w:style>
  <w:style w:type="paragraph" w:styleId="753">
    <w:name w:val="正文文本"/>
    <w:basedOn w:val="735"/>
    <w:next w:val="754"/>
    <w:link w:val="735"/>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54">
    <w:name w:val="目录 2"/>
    <w:basedOn w:val="735"/>
    <w:next w:val="735"/>
    <w:link w:val="735"/>
    <w:semiHidden/>
    <w:pPr>
      <w:ind w:left="420"/>
    </w:pPr>
    <w:rPr>
      <w:szCs w:val="20"/>
    </w:rPr>
  </w:style>
  <w:style w:type="paragraph" w:styleId="755">
    <w:name w:val="正文文本缩进"/>
    <w:basedOn w:val="735"/>
    <w:next w:val="756"/>
    <w:link w:val="735"/>
    <w:pPr>
      <w:ind w:firstLine="630"/>
    </w:pPr>
    <w:rPr>
      <w:rFonts w:ascii="楷体_GB2312" w:eastAsia="楷体_GB2312"/>
      <w:sz w:val="32"/>
      <w:szCs w:val="20"/>
    </w:rPr>
  </w:style>
  <w:style w:type="paragraph" w:styleId="756">
    <w:name w:val="寄信人地址"/>
    <w:basedOn w:val="735"/>
    <w:next w:val="756"/>
    <w:link w:val="735"/>
    <w:qFormat/>
    <w:rPr>
      <w:rFonts w:ascii="Arial" w:hAnsi="Arial"/>
    </w:rPr>
  </w:style>
  <w:style w:type="paragraph" w:styleId="757">
    <w:name w:val="文本块"/>
    <w:basedOn w:val="735"/>
    <w:next w:val="757"/>
    <w:link w:val="735"/>
    <w:pPr>
      <w:ind w:left="420" w:right="33"/>
      <w:jc w:val="left"/>
    </w:pPr>
    <w:rPr>
      <w:sz w:val="24"/>
      <w:szCs w:val="20"/>
    </w:rPr>
  </w:style>
  <w:style w:type="paragraph" w:styleId="758">
    <w:name w:val="目录 3"/>
    <w:basedOn w:val="735"/>
    <w:next w:val="735"/>
    <w:link w:val="735"/>
    <w:semiHidden/>
    <w:pPr>
      <w:ind w:left="840"/>
      <w:spacing w:line="300" w:lineRule="auto"/>
      <w:tabs>
        <w:tab w:val="right" w:pos="9344" w:leader="dot"/>
      </w:tabs>
    </w:pPr>
    <w:rPr>
      <w:rFonts w:ascii="Arial" w:hAnsi="Arial" w:cs="Arial"/>
      <w:szCs w:val="21"/>
    </w:rPr>
  </w:style>
  <w:style w:type="paragraph" w:styleId="759">
    <w:name w:val="纯文本"/>
    <w:basedOn w:val="735"/>
    <w:next w:val="761"/>
    <w:link w:val="760"/>
    <w:qFormat/>
    <w:rPr>
      <w:rFonts w:ascii="宋体" w:hAnsi="Courier New"/>
      <w:szCs w:val="20"/>
    </w:rPr>
  </w:style>
  <w:style w:type="character" w:styleId="760">
    <w:name w:val="纯文本 字符"/>
    <w:next w:val="760"/>
    <w:link w:val="759"/>
    <w:rPr>
      <w:rFonts w:ascii="宋体" w:hAnsi="Courier New" w:eastAsia="宋体"/>
      <w:sz w:val="21"/>
      <w:lang w:val="en-US" w:eastAsia="zh-CN" w:bidi="ar-SA"/>
    </w:rPr>
  </w:style>
  <w:style w:type="paragraph" w:styleId="761">
    <w:name w:val="Char Char Char Char Char Char Char Char Char Char Char Char Char"/>
    <w:basedOn w:val="735"/>
    <w:next w:val="761"/>
    <w:link w:val="735"/>
    <w:qFormat/>
    <w:pPr>
      <w:jc w:val="left"/>
      <w:spacing w:after="160" w:line="240" w:lineRule="exact"/>
      <w:widowControl/>
    </w:pPr>
    <w:rPr>
      <w:rFonts w:ascii="Verdana" w:hAnsi="Verdana"/>
      <w:sz w:val="20"/>
      <w:szCs w:val="20"/>
      <w:lang w:eastAsia="en-US"/>
    </w:rPr>
  </w:style>
  <w:style w:type="paragraph" w:styleId="762">
    <w:name w:val="正文文本缩进 2"/>
    <w:basedOn w:val="735"/>
    <w:next w:val="762"/>
    <w:link w:val="735"/>
    <w:pPr>
      <w:ind w:left="420"/>
      <w:spacing w:after="120" w:line="480" w:lineRule="auto"/>
    </w:pPr>
  </w:style>
  <w:style w:type="paragraph" w:styleId="763">
    <w:name w:val="批注框文本"/>
    <w:basedOn w:val="735"/>
    <w:next w:val="763"/>
    <w:link w:val="764"/>
    <w:rPr>
      <w:sz w:val="18"/>
      <w:szCs w:val="18"/>
    </w:rPr>
  </w:style>
  <w:style w:type="character" w:styleId="764">
    <w:name w:val="批注框文本 字符"/>
    <w:next w:val="764"/>
    <w:link w:val="763"/>
    <w:rPr>
      <w:sz w:val="18"/>
      <w:szCs w:val="18"/>
    </w:rPr>
  </w:style>
  <w:style w:type="paragraph" w:styleId="765">
    <w:name w:val="页脚"/>
    <w:basedOn w:val="735"/>
    <w:next w:val="765"/>
    <w:link w:val="766"/>
    <w:uiPriority w:val="99"/>
    <w:qFormat/>
    <w:pPr>
      <w:jc w:val="left"/>
      <w:tabs>
        <w:tab w:val="center" w:pos="4153" w:leader="none"/>
        <w:tab w:val="right" w:pos="8306" w:leader="none"/>
      </w:tabs>
    </w:pPr>
    <w:rPr>
      <w:sz w:val="18"/>
      <w:szCs w:val="18"/>
    </w:rPr>
  </w:style>
  <w:style w:type="character" w:styleId="766">
    <w:name w:val="页脚 字符"/>
    <w:next w:val="766"/>
    <w:link w:val="765"/>
    <w:uiPriority w:val="99"/>
    <w:rPr>
      <w:sz w:val="18"/>
      <w:szCs w:val="18"/>
    </w:rPr>
  </w:style>
  <w:style w:type="paragraph" w:styleId="767">
    <w:name w:val="页眉"/>
    <w:basedOn w:val="735"/>
    <w:next w:val="767"/>
    <w:link w:val="768"/>
    <w:pPr>
      <w:jc w:val="center"/>
      <w:tabs>
        <w:tab w:val="center" w:pos="4153" w:leader="none"/>
        <w:tab w:val="right" w:pos="8306" w:leader="none"/>
      </w:tabs>
      <w:pBdr>
        <w:bottom w:val="single" w:color="000000" w:sz="6" w:space="1"/>
      </w:pBdr>
    </w:pPr>
    <w:rPr>
      <w:sz w:val="18"/>
      <w:szCs w:val="18"/>
    </w:rPr>
  </w:style>
  <w:style w:type="character" w:styleId="768">
    <w:name w:val="页眉 字符"/>
    <w:next w:val="768"/>
    <w:link w:val="767"/>
    <w:rPr>
      <w:sz w:val="18"/>
      <w:szCs w:val="18"/>
    </w:rPr>
  </w:style>
  <w:style w:type="paragraph" w:styleId="769">
    <w:name w:val="目录 1"/>
    <w:basedOn w:val="735"/>
    <w:next w:val="735"/>
    <w:link w:val="735"/>
    <w:semiHidden/>
  </w:style>
  <w:style w:type="paragraph" w:styleId="770">
    <w:name w:val="目录 6"/>
    <w:basedOn w:val="735"/>
    <w:next w:val="735"/>
    <w:link w:val="735"/>
    <w:uiPriority w:val="39"/>
    <w:unhideWhenUsed/>
    <w:qFormat/>
    <w:pPr>
      <w:ind w:left="1417"/>
      <w:spacing w:after="57"/>
    </w:pPr>
  </w:style>
  <w:style w:type="paragraph" w:styleId="771">
    <w:name w:val="正文文本缩进 3"/>
    <w:basedOn w:val="735"/>
    <w:next w:val="771"/>
    <w:link w:val="735"/>
    <w:uiPriority w:val="99"/>
    <w:pPr>
      <w:ind w:firstLine="420"/>
    </w:pPr>
    <w:rPr>
      <w:rFonts w:eastAsia="楷体_GB2312"/>
    </w:rPr>
  </w:style>
  <w:style w:type="paragraph" w:styleId="772">
    <w:name w:val="索引 9"/>
    <w:basedOn w:val="735"/>
    <w:next w:val="735"/>
    <w:link w:val="735"/>
    <w:uiPriority w:val="99"/>
    <w:unhideWhenUsed/>
    <w:qFormat/>
    <w:pPr>
      <w:ind w:left="1600"/>
    </w:pPr>
  </w:style>
  <w:style w:type="paragraph" w:styleId="773">
    <w:name w:val="正文文本 2"/>
    <w:basedOn w:val="735"/>
    <w:next w:val="773"/>
    <w:link w:val="774"/>
    <w:uiPriority w:val="99"/>
    <w:qFormat/>
    <w:pPr>
      <w:spacing w:line="440" w:lineRule="exact"/>
    </w:pPr>
    <w:rPr>
      <w:rFonts w:ascii="楷体_GB2312" w:eastAsia="楷体_GB2312"/>
      <w:sz w:val="28"/>
    </w:rPr>
  </w:style>
  <w:style w:type="character" w:styleId="774">
    <w:name w:val="正文文本 2 字符"/>
    <w:next w:val="774"/>
    <w:link w:val="773"/>
    <w:rPr>
      <w:rFonts w:ascii="楷体_GB2312" w:eastAsia="楷体_GB2312"/>
      <w:sz w:val="28"/>
      <w:szCs w:val="24"/>
    </w:rPr>
  </w:style>
  <w:style w:type="paragraph" w:styleId="775">
    <w:name w:val="普通(网站)"/>
    <w:basedOn w:val="735"/>
    <w:next w:val="775"/>
    <w:link w:val="73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76">
    <w:name w:val="批注主题"/>
    <w:basedOn w:val="750"/>
    <w:next w:val="750"/>
    <w:link w:val="777"/>
    <w:rPr>
      <w:b/>
      <w:bCs/>
    </w:rPr>
  </w:style>
  <w:style w:type="character" w:styleId="777">
    <w:name w:val="批注主题 字符"/>
    <w:next w:val="777"/>
    <w:link w:val="776"/>
    <w:rPr>
      <w:b/>
      <w:bCs/>
      <w:sz w:val="21"/>
      <w:szCs w:val="24"/>
    </w:rPr>
  </w:style>
  <w:style w:type="paragraph" w:styleId="778">
    <w:name w:val="正文首行缩进"/>
    <w:basedOn w:val="753"/>
    <w:next w:val="779"/>
    <w:link w:val="735"/>
    <w:qFormat/>
    <w:pPr>
      <w:ind w:firstLine="420"/>
      <w:spacing w:after="0"/>
      <w:tabs>
        <w:tab w:val="left" w:pos="2020" w:leader="none"/>
        <w:tab w:val="center" w:pos="4535" w:leader="none"/>
      </w:tabs>
    </w:pPr>
  </w:style>
  <w:style w:type="paragraph" w:styleId="779">
    <w:name w:val="正文首行缩进 2"/>
    <w:basedOn w:val="755"/>
    <w:next w:val="735"/>
    <w:link w:val="735"/>
    <w:pPr>
      <w:ind w:left="420" w:firstLine="420"/>
      <w:spacing w:after="120"/>
      <w:widowControl/>
    </w:pPr>
    <w:rPr>
      <w:rFonts w:ascii="仿宋_GB2312" w:eastAsia="仿宋_GB2312"/>
      <w:color w:val="ff6600"/>
      <w:sz w:val="21"/>
    </w:rPr>
  </w:style>
  <w:style w:type="table" w:styleId="780">
    <w:name w:val="网格型"/>
    <w:basedOn w:val="742"/>
    <w:next w:val="780"/>
    <w:link w:val="735"/>
    <w:uiPriority w:val="9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81">
    <w:name w:val="要点"/>
    <w:next w:val="781"/>
    <w:link w:val="735"/>
    <w:qFormat/>
    <w:rPr>
      <w:b w:val="0"/>
      <w:i w:val="0"/>
    </w:rPr>
  </w:style>
  <w:style w:type="character" w:styleId="782">
    <w:name w:val="页码"/>
    <w:next w:val="782"/>
    <w:link w:val="735"/>
  </w:style>
  <w:style w:type="character" w:styleId="783">
    <w:name w:val="已访问的超链接"/>
    <w:next w:val="783"/>
    <w:link w:val="735"/>
    <w:rPr>
      <w:color w:val="800080"/>
      <w:u w:val="none"/>
    </w:rPr>
  </w:style>
  <w:style w:type="character" w:styleId="784">
    <w:name w:val="强调"/>
    <w:next w:val="784"/>
    <w:link w:val="735"/>
    <w:qFormat/>
    <w:rPr>
      <w:b w:val="0"/>
      <w:i w:val="0"/>
    </w:rPr>
  </w:style>
  <w:style w:type="character" w:styleId="785">
    <w:name w:val="HTML 定义"/>
    <w:next w:val="785"/>
    <w:link w:val="735"/>
    <w:rPr>
      <w:b w:val="0"/>
      <w:i w:val="0"/>
    </w:rPr>
  </w:style>
  <w:style w:type="character" w:styleId="786">
    <w:name w:val="HTML 打字机"/>
    <w:next w:val="786"/>
    <w:link w:val="735"/>
    <w:rPr>
      <w:rFonts w:ascii="monospace" w:hAnsi="monospace" w:eastAsia="monospace" w:cs="monospace"/>
      <w:sz w:val="20"/>
    </w:rPr>
  </w:style>
  <w:style w:type="character" w:styleId="787">
    <w:name w:val="HTML 缩写"/>
    <w:next w:val="787"/>
    <w:link w:val="735"/>
  </w:style>
  <w:style w:type="character" w:styleId="788">
    <w:name w:val="HTML 变量"/>
    <w:next w:val="788"/>
    <w:link w:val="735"/>
    <w:rPr>
      <w:b w:val="0"/>
      <w:i w:val="0"/>
    </w:rPr>
  </w:style>
  <w:style w:type="character" w:styleId="789">
    <w:name w:val="超链接"/>
    <w:next w:val="789"/>
    <w:link w:val="735"/>
    <w:rPr>
      <w:color w:val="0000ff"/>
      <w:u w:val="none"/>
    </w:rPr>
  </w:style>
  <w:style w:type="character" w:styleId="790">
    <w:name w:val="HTML 代码"/>
    <w:next w:val="790"/>
    <w:link w:val="735"/>
    <w:rPr>
      <w:rFonts w:ascii="monospace" w:hAnsi="monospace" w:eastAsia="monospace" w:cs="monospace"/>
      <w:b w:val="0"/>
      <w:i w:val="0"/>
      <w:sz w:val="20"/>
    </w:rPr>
  </w:style>
  <w:style w:type="character" w:styleId="791">
    <w:name w:val="批注引用"/>
    <w:next w:val="791"/>
    <w:link w:val="735"/>
    <w:rPr>
      <w:sz w:val="21"/>
      <w:szCs w:val="21"/>
    </w:rPr>
  </w:style>
  <w:style w:type="character" w:styleId="792">
    <w:name w:val="HTML 引文"/>
    <w:next w:val="792"/>
    <w:link w:val="735"/>
    <w:rPr>
      <w:b w:val="0"/>
      <w:i w:val="0"/>
    </w:rPr>
  </w:style>
  <w:style w:type="character" w:styleId="793">
    <w:name w:val="HTML 键盘"/>
    <w:next w:val="793"/>
    <w:link w:val="735"/>
    <w:rPr>
      <w:rFonts w:ascii="monospace" w:hAnsi="monospace" w:eastAsia="monospace" w:cs="monospace"/>
      <w:sz w:val="20"/>
    </w:rPr>
  </w:style>
  <w:style w:type="character" w:styleId="794">
    <w:name w:val="HTML 样本"/>
    <w:next w:val="794"/>
    <w:link w:val="735"/>
    <w:rPr>
      <w:rFonts w:ascii="monospace" w:hAnsi="monospace" w:eastAsia="monospace" w:cs="monospace"/>
    </w:rPr>
  </w:style>
  <w:style w:type="paragraph" w:styleId="795">
    <w:name w:val=" Char Char Char Char Char Char Char Char Char Char Char Char Char"/>
    <w:basedOn w:val="735"/>
    <w:next w:val="795"/>
    <w:link w:val="735"/>
    <w:pPr>
      <w:jc w:val="left"/>
      <w:spacing w:after="160" w:line="240" w:lineRule="exact"/>
      <w:widowControl/>
    </w:pPr>
    <w:rPr>
      <w:rFonts w:ascii="Verdana" w:hAnsi="Verdana"/>
      <w:sz w:val="20"/>
      <w:szCs w:val="20"/>
      <w:lang w:eastAsia="en-US"/>
    </w:rPr>
  </w:style>
  <w:style w:type="paragraph" w:styleId="796">
    <w:name w:val="正文1"/>
    <w:basedOn w:val="797"/>
    <w:next w:val="735"/>
    <w:link w:val="735"/>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797">
    <w:name w:val="样式1"/>
    <w:basedOn w:val="735"/>
    <w:next w:val="739"/>
    <w:link w:val="735"/>
    <w:pPr>
      <w:numPr>
        <w:ilvl w:val="0"/>
        <w:numId w:val="1"/>
      </w:numPr>
      <w:tabs>
        <w:tab w:val="left" w:pos="1110" w:leader="none"/>
      </w:tabs>
    </w:pPr>
    <w:rPr>
      <w:rFonts w:ascii="宋体" w:hAnsi="宋体"/>
      <w:szCs w:val="21"/>
    </w:rPr>
  </w:style>
  <w:style w:type="character" w:styleId="798">
    <w:name w:val="hour_pm"/>
    <w:next w:val="798"/>
    <w:link w:val="735"/>
  </w:style>
  <w:style w:type="character" w:styleId="799">
    <w:name w:val="Font Style37"/>
    <w:next w:val="799"/>
    <w:link w:val="735"/>
    <w:rPr>
      <w:rFonts w:ascii="Arial" w:hAnsi="Arial" w:cs="Arial"/>
      <w:sz w:val="16"/>
      <w:szCs w:val="16"/>
    </w:rPr>
  </w:style>
  <w:style w:type="character" w:styleId="800">
    <w:name w:val="Plain Text Char"/>
    <w:next w:val="800"/>
    <w:link w:val="735"/>
    <w:rPr>
      <w:rFonts w:ascii="宋体" w:hAnsi="Courier New" w:eastAsia="宋体"/>
      <w:sz w:val="21"/>
      <w:lang w:val="en-US" w:eastAsia="zh-CN" w:bidi="ar-SA"/>
    </w:rPr>
  </w:style>
  <w:style w:type="character" w:styleId="801">
    <w:name w:val="hour_am"/>
    <w:next w:val="801"/>
    <w:link w:val="735"/>
  </w:style>
  <w:style w:type="character" w:styleId="802">
    <w:name w:val="old"/>
    <w:next w:val="802"/>
    <w:link w:val="735"/>
    <w:rPr>
      <w:color w:val="999999"/>
    </w:rPr>
  </w:style>
  <w:style w:type="character" w:styleId="803">
    <w:name w:val="glyphicon"/>
    <w:next w:val="803"/>
    <w:link w:val="735"/>
  </w:style>
  <w:style w:type="character" w:styleId="804">
    <w:name w:val="Font Style29"/>
    <w:next w:val="804"/>
    <w:link w:val="735"/>
    <w:rPr>
      <w:rFonts w:ascii="Arial" w:hAnsi="Arial" w:cs="Arial"/>
      <w:sz w:val="14"/>
      <w:szCs w:val="14"/>
    </w:rPr>
  </w:style>
  <w:style w:type="character" w:styleId="805">
    <w:name w:val="标题 2 Char,节 Char,Heading 2 Hidden Char,Heading 2 CCBS Char,H2 Char,sect 1.2 Char,H21 Char,sect 1.21 Char,H22 Char,sect 1.22 Char,H211 Char,sect 1.211 Char,H23 Char,sect 1.23 Char,H212 Char,sect 1.212 Char,2nd level Char,h2 Char,2 Char,Header 2 Char"/>
    <w:next w:val="805"/>
    <w:link w:val="735"/>
    <w:rPr>
      <w:rFonts w:ascii="Arial" w:hAnsi="Arial" w:eastAsia="黑体"/>
      <w:b/>
      <w:sz w:val="32"/>
      <w:lang w:val="en-US" w:eastAsia="zh-CN"/>
    </w:rPr>
  </w:style>
  <w:style w:type="character" w:styleId="806">
    <w:name w:val="Font Style30"/>
    <w:next w:val="806"/>
    <w:link w:val="735"/>
    <w:rPr>
      <w:rFonts w:ascii="宋体" w:eastAsia="宋体" w:cs="宋体"/>
      <w:sz w:val="14"/>
      <w:szCs w:val="14"/>
    </w:rPr>
  </w:style>
  <w:style w:type="character" w:styleId="807">
    <w:name w:val="hover"/>
    <w:next w:val="807"/>
    <w:link w:val="735"/>
    <w:rPr>
      <w:shd w:val="clear" w:color="auto" w:fill="eeeeee"/>
    </w:rPr>
  </w:style>
  <w:style w:type="character" w:styleId="808">
    <w:name w:val="Font Style36"/>
    <w:next w:val="808"/>
    <w:link w:val="735"/>
    <w:rPr>
      <w:rFonts w:ascii="宋体" w:eastAsia="宋体" w:cs="宋体"/>
      <w:sz w:val="16"/>
      <w:szCs w:val="16"/>
    </w:rPr>
  </w:style>
  <w:style w:type="character" w:styleId="809">
    <w:name w:val="Font Style28"/>
    <w:next w:val="809"/>
    <w:link w:val="735"/>
    <w:rPr>
      <w:rFonts w:ascii="Constantia" w:hAnsi="Constantia" w:cs="Constantia"/>
      <w:sz w:val="28"/>
      <w:szCs w:val="28"/>
    </w:rPr>
  </w:style>
  <w:style w:type="paragraph" w:styleId="810">
    <w:name w:val="正文（无缩进）"/>
    <w:basedOn w:val="735"/>
    <w:next w:val="810"/>
    <w:link w:val="735"/>
    <w:qFormat/>
    <w:pPr>
      <w:spacing w:line="360" w:lineRule="auto"/>
    </w:pPr>
    <w:rPr>
      <w:rFonts w:ascii="Calibri" w:hAnsi="Calibri"/>
      <w:sz w:val="24"/>
      <w:szCs w:val="21"/>
    </w:rPr>
  </w:style>
  <w:style w:type="paragraph" w:styleId="811">
    <w:name w:val="标题1"/>
    <w:basedOn w:val="736"/>
    <w:next w:val="735"/>
    <w:link w:val="735"/>
    <w:pPr>
      <w:numPr>
        <w:ilvl w:val="0"/>
        <w:numId w:val="1"/>
      </w:numPr>
      <w:jc w:val="left"/>
      <w:spacing w:line="578" w:lineRule="atLeast"/>
    </w:pPr>
  </w:style>
  <w:style w:type="paragraph" w:styleId="812">
    <w:name w:val="我的样式"/>
    <w:basedOn w:val="736"/>
    <w:next w:val="735"/>
    <w:link w:val="735"/>
    <w:pPr>
      <w:numPr>
        <w:ilvl w:val="0"/>
        <w:numId w:val="2"/>
      </w:numPr>
      <w:spacing w:line="360" w:lineRule="auto"/>
    </w:pPr>
    <w:rPr>
      <w:rFonts w:ascii="仿宋_GB2312" w:eastAsia="仿宋_GB2312"/>
      <w:sz w:val="32"/>
      <w:szCs w:val="30"/>
    </w:rPr>
  </w:style>
  <w:style w:type="paragraph" w:styleId="813">
    <w:name w:val="默认段落字体 Para Char Char Char Char Char Char Char Char Char1 Char Char Char Char Char Char Char"/>
    <w:basedOn w:val="749"/>
    <w:next w:val="813"/>
    <w:link w:val="735"/>
    <w:rPr>
      <w:rFonts w:ascii="Tahoma" w:hAnsi="Tahoma"/>
      <w:sz w:val="24"/>
    </w:rPr>
  </w:style>
  <w:style w:type="paragraph" w:styleId="814">
    <w:name w:val="Default"/>
    <w:next w:val="814"/>
    <w:link w:val="735"/>
    <w:pPr>
      <w:widowControl w:val="off"/>
    </w:pPr>
    <w:rPr>
      <w:rFonts w:ascii="仿宋" w:eastAsia="仿宋" w:cs="仿宋"/>
      <w:color w:val="000000"/>
      <w:sz w:val="24"/>
      <w:szCs w:val="24"/>
      <w:lang w:val="en-US" w:eastAsia="zh-CN" w:bidi="ar-SA"/>
    </w:rPr>
  </w:style>
  <w:style w:type="paragraph" w:styleId="815">
    <w:name w:val=" Char Char Char1 Char Char Char Char"/>
    <w:basedOn w:val="735"/>
    <w:next w:val="815"/>
    <w:link w:val="735"/>
    <w:pPr>
      <w:jc w:val="left"/>
      <w:spacing w:after="160" w:line="240" w:lineRule="exact"/>
      <w:widowControl/>
    </w:pPr>
    <w:rPr>
      <w:rFonts w:ascii="宋体" w:hAnsi="宋体"/>
      <w:b/>
      <w:sz w:val="28"/>
      <w:szCs w:val="28"/>
    </w:rPr>
  </w:style>
  <w:style w:type="paragraph" w:styleId="816">
    <w:name w:val="Style9"/>
    <w:basedOn w:val="735"/>
    <w:next w:val="816"/>
    <w:link w:val="735"/>
    <w:pPr>
      <w:jc w:val="left"/>
    </w:pPr>
    <w:rPr>
      <w:rFonts w:ascii="宋体"/>
      <w:sz w:val="24"/>
    </w:rPr>
  </w:style>
  <w:style w:type="paragraph" w:styleId="817">
    <w:name w:val="Char Char1 Char Char Char Char Char Char"/>
    <w:basedOn w:val="735"/>
    <w:next w:val="817"/>
    <w:link w:val="735"/>
    <w:pPr>
      <w:jc w:val="center"/>
      <w:widowControl/>
    </w:pPr>
    <w:rPr>
      <w:rFonts w:ascii="宋体" w:hAnsi="宋体"/>
      <w:b/>
      <w:sz w:val="24"/>
      <w:lang w:eastAsia="en-US"/>
    </w:rPr>
  </w:style>
  <w:style w:type="paragraph" w:styleId="818">
    <w:name w:val="_Style 56"/>
    <w:basedOn w:val="749"/>
    <w:next w:val="818"/>
    <w:link w:val="735"/>
    <w:pPr>
      <w:spacing w:line="436" w:lineRule="exact"/>
    </w:pPr>
    <w:rPr>
      <w:szCs w:val="20"/>
    </w:rPr>
  </w:style>
  <w:style w:type="paragraph" w:styleId="819">
    <w:name w:val="Style10"/>
    <w:basedOn w:val="735"/>
    <w:next w:val="819"/>
    <w:link w:val="735"/>
    <w:pPr>
      <w:jc w:val="left"/>
    </w:pPr>
    <w:rPr>
      <w:rFonts w:ascii="宋体"/>
      <w:sz w:val="24"/>
    </w:rPr>
  </w:style>
  <w:style w:type="paragraph" w:styleId="820">
    <w:name w:val="Char Char Char Char"/>
    <w:basedOn w:val="749"/>
    <w:next w:val="820"/>
    <w:link w:val="735"/>
    <w:pPr>
      <w:spacing w:line="360" w:lineRule="auto"/>
    </w:pPr>
    <w:rPr>
      <w:rFonts w:ascii="Tahoma" w:hAnsi="Tahoma"/>
      <w:sz w:val="24"/>
    </w:rPr>
  </w:style>
  <w:style w:type="paragraph" w:styleId="821">
    <w:name w:val="正文（缩进） Char1"/>
    <w:basedOn w:val="735"/>
    <w:next w:val="821"/>
    <w:link w:val="735"/>
    <w:pPr>
      <w:ind w:firstLine="480"/>
      <w:spacing w:before="156" w:after="156" w:line="360" w:lineRule="auto"/>
    </w:pPr>
    <w:rPr>
      <w:sz w:val="24"/>
    </w:rPr>
  </w:style>
  <w:style w:type="paragraph" w:styleId="822">
    <w:name w:val="普通正文"/>
    <w:basedOn w:val="735"/>
    <w:next w:val="822"/>
    <w:link w:val="735"/>
    <w:pPr>
      <w:ind w:firstLine="480"/>
      <w:jc w:val="left"/>
      <w:spacing w:before="120" w:after="120" w:line="360" w:lineRule="auto"/>
    </w:pPr>
    <w:rPr>
      <w:rFonts w:ascii="Arial" w:hAnsi="Arial"/>
      <w:sz w:val="24"/>
    </w:rPr>
  </w:style>
  <w:style w:type="paragraph" w:styleId="823">
    <w:name w:val="修订"/>
    <w:next w:val="823"/>
    <w:link w:val="735"/>
    <w:uiPriority w:val="99"/>
    <w:semiHidden/>
    <w:rPr>
      <w:sz w:val="21"/>
      <w:szCs w:val="24"/>
      <w:lang w:val="en-US" w:eastAsia="zh-CN" w:bidi="ar-SA"/>
    </w:rPr>
  </w:style>
  <w:style w:type="paragraph" w:styleId="824">
    <w:name w:val=" Char"/>
    <w:basedOn w:val="735"/>
    <w:next w:val="824"/>
    <w:link w:val="735"/>
    <w:pPr>
      <w:ind w:left="420" w:hanging="420"/>
      <w:jc w:val="left"/>
      <w:tabs>
        <w:tab w:val="left" w:pos="420" w:leader="none"/>
      </w:tabs>
    </w:pPr>
    <w:rPr>
      <w:szCs w:val="20"/>
    </w:rPr>
  </w:style>
  <w:style w:type="paragraph" w:styleId="825">
    <w:name w:val="文档正文"/>
    <w:basedOn w:val="735"/>
    <w:next w:val="825"/>
    <w:link w:val="735"/>
    <w:pPr>
      <w:ind w:firstLine="567"/>
      <w:spacing w:line="480" w:lineRule="atLeast"/>
    </w:pPr>
    <w:rPr>
      <w:rFonts w:ascii="仿宋_GB2312"/>
      <w:szCs w:val="20"/>
    </w:rPr>
  </w:style>
  <w:style w:type="paragraph" w:styleId="826">
    <w:name w:val="要点标题"/>
    <w:basedOn w:val="735"/>
    <w:next w:val="826"/>
    <w:link w:val="735"/>
    <w:pPr>
      <w:numPr>
        <w:ilvl w:val="0"/>
        <w:numId w:val="3"/>
      </w:numPr>
      <w:jc w:val="left"/>
      <w:tabs>
        <w:tab w:val="left" w:pos="420" w:leader="none"/>
      </w:tabs>
    </w:pPr>
    <w:rPr>
      <w:rFonts w:ascii="宋体" w:hAnsi="宋体"/>
      <w:b/>
      <w:sz w:val="24"/>
    </w:rPr>
  </w:style>
  <w:style w:type="paragraph" w:styleId="827">
    <w:name w:val="Style11"/>
    <w:basedOn w:val="735"/>
    <w:next w:val="827"/>
    <w:link w:val="735"/>
    <w:pPr>
      <w:jc w:val="left"/>
      <w:spacing w:line="446" w:lineRule="exact"/>
    </w:pPr>
    <w:rPr>
      <w:rFonts w:ascii="宋体"/>
      <w:sz w:val="24"/>
    </w:rPr>
  </w:style>
  <w:style w:type="paragraph" w:styleId="828">
    <w:name w:val="Char1"/>
    <w:basedOn w:val="735"/>
    <w:next w:val="828"/>
    <w:link w:val="735"/>
    <w:pPr>
      <w:ind w:left="840" w:hanging="420"/>
      <w:tabs>
        <w:tab w:val="left" w:pos="840" w:leader="none"/>
      </w:tabs>
    </w:pPr>
    <w:rPr>
      <w:sz w:val="24"/>
    </w:rPr>
  </w:style>
  <w:style w:type="paragraph" w:styleId="829">
    <w:name w:val="Char"/>
    <w:basedOn w:val="735"/>
    <w:next w:val="829"/>
    <w:link w:val="735"/>
    <w:pPr>
      <w:tabs>
        <w:tab w:val="left" w:pos="360" w:leader="none"/>
      </w:tabs>
    </w:pPr>
    <w:rPr>
      <w:sz w:val="24"/>
    </w:rPr>
  </w:style>
  <w:style w:type="paragraph" w:styleId="830">
    <w:name w:val="Style12"/>
    <w:basedOn w:val="735"/>
    <w:next w:val="830"/>
    <w:link w:val="735"/>
    <w:pPr>
      <w:jc w:val="left"/>
    </w:pPr>
    <w:rPr>
      <w:rFonts w:ascii="宋体"/>
      <w:sz w:val="24"/>
    </w:rPr>
  </w:style>
  <w:style w:type="paragraph" w:styleId="831">
    <w:name w:val="表格正文"/>
    <w:next w:val="831"/>
    <w:link w:val="735"/>
    <w:pPr>
      <w:spacing w:line="0" w:lineRule="atLeast"/>
    </w:pPr>
    <w:rPr>
      <w:sz w:val="24"/>
      <w:szCs w:val="24"/>
      <w:lang w:val="en-US" w:eastAsia="zh-CN" w:bidi="he-IL"/>
    </w:rPr>
  </w:style>
  <w:style w:type="paragraph" w:styleId="832">
    <w:name w:val="首行缩进"/>
    <w:basedOn w:val="735"/>
    <w:next w:val="832"/>
    <w:link w:val="735"/>
    <w:qFormat/>
    <w:pPr>
      <w:ind w:firstLine="420"/>
      <w:spacing w:line="360" w:lineRule="auto"/>
    </w:pPr>
    <w:rPr>
      <w:sz w:val="20"/>
    </w:rPr>
  </w:style>
  <w:style w:type="paragraph" w:styleId="833">
    <w:name w:val="Table Paragraph"/>
    <w:basedOn w:val="735"/>
    <w:next w:val="833"/>
    <w:link w:val="735"/>
    <w:uiPriority w:val="1"/>
    <w:qFormat/>
    <w:rPr>
      <w:rFonts w:ascii="仿宋" w:hAnsi="仿宋" w:eastAsia="仿宋" w:cs="仿宋"/>
      <w:lang w:val="zh-CN" w:eastAsia="zh-CN" w:bidi="zh-CN"/>
    </w:rPr>
  </w:style>
  <w:style w:type="paragraph" w:styleId="834">
    <w:name w:val="[Normal]"/>
    <w:next w:val="834"/>
    <w:link w:val="735"/>
    <w:qFormat/>
    <w:rPr>
      <w:rFonts w:ascii="方正仿宋简体" w:hAnsi="方正仿宋简体" w:eastAsia="方正仿宋简体" w:cs="Courier New"/>
      <w:sz w:val="24"/>
      <w:szCs w:val="22"/>
      <w:lang w:val="zh-CN" w:eastAsia="zh-CN" w:bidi="ar-SA"/>
    </w:rPr>
  </w:style>
  <w:style w:type="paragraph" w:styleId="835">
    <w:name w:val="目录 11"/>
    <w:basedOn w:val="735"/>
    <w:next w:val="835"/>
    <w:link w:val="735"/>
    <w:qFormat/>
    <w:rPr>
      <w:rFonts w:ascii="Calibri" w:hAnsi="Calibri" w:eastAsia="宋体"/>
    </w:rPr>
  </w:style>
  <w:style w:type="paragraph" w:styleId="836">
    <w:name w:val="正文首行缩进 21"/>
    <w:basedOn w:val="837"/>
    <w:next w:val="836"/>
    <w:link w:val="735"/>
    <w:qFormat/>
    <w:pPr>
      <w:ind w:left="420" w:firstLine="420"/>
      <w:spacing w:after="120"/>
      <w:widowControl/>
    </w:pPr>
    <w:rPr>
      <w:rFonts w:ascii="仿宋_GB2312" w:eastAsia="仿宋_GB2312"/>
      <w:color w:val="ff6600"/>
      <w:sz w:val="21"/>
    </w:rPr>
  </w:style>
  <w:style w:type="paragraph" w:styleId="837">
    <w:name w:val="正文文本缩进1"/>
    <w:basedOn w:val="735"/>
    <w:next w:val="837"/>
    <w:link w:val="735"/>
    <w:qFormat/>
    <w:pPr>
      <w:ind w:firstLine="630"/>
    </w:pPr>
    <w:rPr>
      <w:rFonts w:ascii="楷体_GB2312" w:eastAsia="楷体_GB2312"/>
      <w:sz w:val="32"/>
      <w:szCs w:val="20"/>
    </w:rPr>
  </w:style>
  <w:style w:type="paragraph" w:styleId="838">
    <w:name w:val="正文缩进1"/>
    <w:basedOn w:val="735"/>
    <w:next w:val="838"/>
    <w:link w:val="735"/>
    <w:qFormat/>
    <w:pPr>
      <w:ind w:firstLine="420"/>
    </w:pPr>
    <w:rPr>
      <w:szCs w:val="20"/>
      <w:lang w:val="en-US" w:eastAsia="en-US"/>
    </w:rPr>
  </w:style>
  <w:style w:type="paragraph" w:styleId="839">
    <w:name w:val="纯文本1"/>
    <w:basedOn w:val="735"/>
    <w:next w:val="839"/>
    <w:link w:val="735"/>
    <w:qFormat/>
    <w:rPr>
      <w:rFonts w:ascii="宋体" w:hAnsi="Courier New"/>
      <w:szCs w:val="20"/>
    </w:rPr>
  </w:style>
  <w:style w:type="paragraph" w:styleId="840">
    <w:name w:val="列出段落1"/>
    <w:basedOn w:val="735"/>
    <w:next w:val="840"/>
    <w:link w:val="735"/>
    <w:qFormat/>
    <w:pPr>
      <w:ind w:firstLine="420"/>
    </w:pPr>
    <w:rPr>
      <w:szCs w:val="20"/>
    </w:rPr>
  </w:style>
  <w:style w:type="paragraph" w:styleId="841">
    <w:name w:val="页脚1"/>
    <w:basedOn w:val="735"/>
    <w:next w:val="841"/>
    <w:link w:val="842"/>
    <w:pPr>
      <w:jc w:val="left"/>
      <w:tabs>
        <w:tab w:val="center" w:pos="4153" w:leader="none"/>
        <w:tab w:val="right" w:pos="8306" w:leader="none"/>
      </w:tabs>
    </w:pPr>
    <w:rPr>
      <w:sz w:val="18"/>
      <w:szCs w:val="18"/>
    </w:rPr>
  </w:style>
  <w:style w:type="character" w:styleId="842">
    <w:name w:val="页脚 Char"/>
    <w:next w:val="842"/>
    <w:link w:val="841"/>
    <w:qFormat/>
    <w:rPr>
      <w:sz w:val="18"/>
      <w:szCs w:val="18"/>
    </w:rPr>
  </w:style>
  <w:style w:type="table" w:styleId="843">
    <w:name w:val="网格型1"/>
    <w:basedOn w:val="742"/>
    <w:next w:val="843"/>
    <w:link w:val="735"/>
    <w:qFormat/>
    <w:rPr>
      <w:rFonts w:cs="Times New Roman"/>
    </w:rPr>
    <w:tblPr/>
  </w:style>
  <w:style w:type="character" w:styleId="844">
    <w:name w:val="页码1"/>
    <w:next w:val="844"/>
    <w:link w:val="735"/>
  </w:style>
  <w:style w:type="character" w:styleId="845">
    <w:name w:val="font51"/>
    <w:next w:val="845"/>
    <w:link w:val="735"/>
    <w:rPr>
      <w:rFonts w:hint="eastAsia" w:ascii="宋体" w:hAnsi="宋体" w:eastAsia="宋体"/>
      <w:color w:val="000000"/>
      <w:sz w:val="22"/>
      <w:szCs w:val="22"/>
      <w:u w:val="none"/>
    </w:rPr>
  </w:style>
  <w:style w:type="character" w:styleId="846">
    <w:name w:val="font61"/>
    <w:next w:val="846"/>
    <w:link w:val="735"/>
    <w:qFormat/>
    <w:rPr>
      <w:sz w:val="21"/>
      <w:szCs w:val="24"/>
      <w:lang w:val="en-US" w:eastAsia="zh-CN" w:bidi="ar-SA"/>
    </w:rPr>
  </w:style>
  <w:style w:type="character" w:styleId="847">
    <w:name w:val="font71"/>
    <w:next w:val="847"/>
    <w:link w:val="735"/>
    <w:qFormat/>
    <w:rPr>
      <w:rFonts w:hint="eastAsia" w:ascii="宋体" w:hAnsi="宋体" w:eastAsia="宋体"/>
      <w:b/>
      <w:bCs/>
      <w:color w:val="000000"/>
      <w:sz w:val="22"/>
      <w:szCs w:val="22"/>
      <w:u w:val="none"/>
    </w:rPr>
  </w:style>
  <w:style w:type="character" w:styleId="848">
    <w:name w:val="NormalCharacter1"/>
    <w:next w:val="848"/>
    <w:link w:val="735"/>
    <w:semiHidden/>
    <w:qFormat/>
    <w:rPr>
      <w:sz w:val="21"/>
      <w:szCs w:val="24"/>
      <w:lang w:val="en-US" w:eastAsia="zh-CN" w:bidi="ar-SA"/>
    </w:rPr>
  </w:style>
  <w:style w:type="character" w:styleId="849">
    <w:name w:val="font91"/>
    <w:next w:val="849"/>
    <w:link w:val="735"/>
    <w:rPr>
      <w:rFonts w:ascii="Arial" w:hAnsi="Arial" w:cs="Arial"/>
      <w:color w:val="000000"/>
      <w:sz w:val="22"/>
      <w:szCs w:val="22"/>
      <w:u w:val="none"/>
    </w:rPr>
  </w:style>
  <w:style w:type="character" w:styleId="850">
    <w:name w:val="font41"/>
    <w:next w:val="850"/>
    <w:link w:val="735"/>
    <w:qFormat/>
    <w:rPr>
      <w:rFonts w:ascii="宋体" w:hAnsi="宋体" w:eastAsia="宋体" w:cs="宋体"/>
      <w:color w:val="000000"/>
      <w:sz w:val="20"/>
      <w:szCs w:val="20"/>
      <w:u w:val="none"/>
    </w:rPr>
  </w:style>
  <w:style w:type="character" w:styleId="851">
    <w:name w:val="font111"/>
    <w:next w:val="851"/>
    <w:link w:val="735"/>
    <w:rPr>
      <w:rFonts w:ascii="Arial" w:hAnsi="Arial" w:cs="Arial"/>
      <w:color w:val="000000"/>
      <w:sz w:val="12"/>
      <w:szCs w:val="12"/>
      <w:u w:val="none"/>
    </w:rPr>
  </w:style>
  <w:style w:type="character" w:styleId="852">
    <w:name w:val="font101"/>
    <w:next w:val="852"/>
    <w:link w:val="735"/>
    <w:qFormat/>
    <w:rPr>
      <w:rFonts w:hint="eastAsia" w:ascii="宋体" w:hAnsi="宋体" w:eastAsia="宋体" w:cs="宋体"/>
      <w:color w:val="000000"/>
      <w:sz w:val="22"/>
      <w:szCs w:val="22"/>
      <w:u w:val="none"/>
    </w:rPr>
  </w:style>
  <w:style w:type="character" w:styleId="853">
    <w:name w:val="font81"/>
    <w:next w:val="853"/>
    <w:link w:val="735"/>
    <w:qFormat/>
    <w:rPr>
      <w:rFonts w:ascii="Arial" w:hAnsi="Arial" w:cs="Arial"/>
      <w:color w:val="000000"/>
      <w:sz w:val="22"/>
      <w:szCs w:val="22"/>
      <w:u w:val="none"/>
    </w:rPr>
  </w:style>
  <w:style w:type="character" w:styleId="854">
    <w:name w:val="未处理的提及"/>
    <w:next w:val="854"/>
    <w:link w:val="735"/>
    <w:uiPriority w:val="99"/>
    <w:unhideWhenUsed/>
    <w:rPr>
      <w:color w:val="605e5c"/>
      <w:shd w:val="clear" w:color="auto" w:fill="e1dfdd"/>
    </w:rPr>
  </w:style>
  <w:style w:type="paragraph" w:styleId="855">
    <w:name w:val="Normal_13_0"/>
    <w:next w:val="855"/>
    <w:link w:val="735"/>
    <w:qFormat/>
    <w:rPr>
      <w:rFonts w:ascii="黑体" w:hAnsi="黑体" w:eastAsia="黑体"/>
      <w:b/>
      <w:sz w:val="32"/>
      <w:szCs w:val="24"/>
      <w:lang w:val="en-US" w:eastAsia="zh-CN" w:bidi="ar-SA"/>
    </w:rPr>
  </w:style>
  <w:style w:type="character" w:styleId="856">
    <w:name w:val="font112"/>
    <w:next w:val="856"/>
    <w:link w:val="735"/>
    <w:qFormat/>
    <w:rPr>
      <w:rFonts w:hint="eastAsia" w:ascii="宋体" w:hAnsi="宋体" w:eastAsia="宋体" w:cs="宋体"/>
      <w:color w:val="000000"/>
      <w:sz w:val="21"/>
      <w:szCs w:val="21"/>
      <w:u w:val="none"/>
    </w:rPr>
  </w:style>
  <w:style w:type="character" w:styleId="8992" w:default="1">
    <w:name w:val="Default Paragraph Font"/>
    <w:uiPriority w:val="1"/>
    <w:semiHidden/>
    <w:unhideWhenUsed/>
  </w:style>
  <w:style w:type="numbering" w:styleId="8993" w:default="1">
    <w:name w:val="No List"/>
    <w:uiPriority w:val="99"/>
    <w:semiHidden/>
    <w:unhideWhenUsed/>
  </w:style>
  <w:style w:type="table" w:styleId="8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黄磊</cp:lastModifiedBy>
  <cp:revision>22</cp:revision>
  <dcterms:created xsi:type="dcterms:W3CDTF">2024-04-09T01:03:00Z</dcterms:created>
  <dcterms:modified xsi:type="dcterms:W3CDTF">2026-05-18T06:07:47Z</dcterms:modified>
</cp:coreProperties>
</file>